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570" w:type="pct"/>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4387"/>
        <w:gridCol w:w="4919"/>
      </w:tblGrid>
      <w:tr w:rsidR="00791E11" w:rsidRPr="008936E2" w:rsidTr="006F37DE">
        <w:tc>
          <w:tcPr>
            <w:tcW w:w="629" w:type="pct"/>
            <w:vMerge w:val="restart"/>
            <w:vAlign w:val="center"/>
          </w:tcPr>
          <w:p w:rsidR="00791E11" w:rsidRPr="008936E2" w:rsidRDefault="00791E11" w:rsidP="006F37DE">
            <w:pPr>
              <w:spacing w:before="60"/>
              <w:jc w:val="center"/>
              <w:rPr>
                <w:spacing w:val="-6"/>
                <w:sz w:val="24"/>
                <w:szCs w:val="24"/>
              </w:rPr>
            </w:pPr>
            <w:r>
              <w:rPr>
                <w:noProof/>
                <w:spacing w:val="-6"/>
                <w:sz w:val="24"/>
                <w:szCs w:val="24"/>
              </w:rPr>
              <w:drawing>
                <wp:inline distT="0" distB="0" distL="0" distR="0" wp14:anchorId="2B438754" wp14:editId="58AB72BD">
                  <wp:extent cx="720000" cy="720000"/>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061" w:type="pct"/>
          </w:tcPr>
          <w:p w:rsidR="00791E11" w:rsidRPr="00791E11" w:rsidRDefault="00791E11" w:rsidP="00243D91">
            <w:pPr>
              <w:spacing w:before="60" w:line="252" w:lineRule="auto"/>
              <w:jc w:val="center"/>
              <w:rPr>
                <w:spacing w:val="-10"/>
                <w:sz w:val="24"/>
                <w:szCs w:val="24"/>
              </w:rPr>
            </w:pPr>
            <w:r w:rsidRPr="00791E11">
              <w:rPr>
                <w:spacing w:val="-10"/>
                <w:sz w:val="24"/>
                <w:szCs w:val="24"/>
              </w:rPr>
              <w:t>SỞ Y TẾ HẢI PHÒNG</w:t>
            </w:r>
          </w:p>
          <w:p w:rsidR="00791E11" w:rsidRPr="00791E11" w:rsidRDefault="00791E11" w:rsidP="00243D91">
            <w:pPr>
              <w:spacing w:line="252" w:lineRule="auto"/>
              <w:jc w:val="center"/>
              <w:rPr>
                <w:spacing w:val="-10"/>
                <w:sz w:val="24"/>
                <w:szCs w:val="24"/>
              </w:rPr>
            </w:pPr>
            <w:r w:rsidRPr="00791E11">
              <w:rPr>
                <w:b/>
                <w:spacing w:val="-10"/>
                <w:sz w:val="24"/>
                <w:szCs w:val="24"/>
              </w:rPr>
              <w:t>BỆNH VIỆN ĐA KHOA THỦY NGUYÊN</w:t>
            </w:r>
          </w:p>
        </w:tc>
        <w:tc>
          <w:tcPr>
            <w:tcW w:w="2311" w:type="pct"/>
          </w:tcPr>
          <w:p w:rsidR="00791E11" w:rsidRPr="00791E11" w:rsidRDefault="00791E11" w:rsidP="00243D91">
            <w:pPr>
              <w:spacing w:before="60" w:line="252" w:lineRule="auto"/>
              <w:rPr>
                <w:b/>
                <w:spacing w:val="-10"/>
                <w:sz w:val="24"/>
                <w:szCs w:val="24"/>
              </w:rPr>
            </w:pPr>
            <w:r w:rsidRPr="00791E11">
              <w:rPr>
                <w:b/>
                <w:spacing w:val="-10"/>
                <w:sz w:val="24"/>
                <w:szCs w:val="24"/>
              </w:rPr>
              <w:t>CỘNG HÒA XÃ HỘI CHỦ NGHĨA VIỆT NAM</w:t>
            </w:r>
          </w:p>
          <w:p w:rsidR="00791E11" w:rsidRPr="00791E11" w:rsidRDefault="00791E11" w:rsidP="00243D91">
            <w:pPr>
              <w:spacing w:line="252" w:lineRule="auto"/>
              <w:jc w:val="center"/>
              <w:rPr>
                <w:b/>
                <w:spacing w:val="-10"/>
                <w:sz w:val="24"/>
                <w:szCs w:val="24"/>
              </w:rPr>
            </w:pPr>
            <w:r w:rsidRPr="00791E11">
              <w:rPr>
                <w:b/>
                <w:spacing w:val="-10"/>
                <w:sz w:val="26"/>
                <w:szCs w:val="24"/>
              </w:rPr>
              <w:t>Độc lập-Tự do -Hạnh phúc</w:t>
            </w:r>
          </w:p>
        </w:tc>
      </w:tr>
      <w:tr w:rsidR="00791E11" w:rsidRPr="008936E2" w:rsidTr="006F37DE">
        <w:tc>
          <w:tcPr>
            <w:tcW w:w="629" w:type="pct"/>
            <w:vMerge/>
          </w:tcPr>
          <w:p w:rsidR="00791E11" w:rsidRPr="008936E2" w:rsidRDefault="00791E11" w:rsidP="00243D91">
            <w:pPr>
              <w:spacing w:before="240"/>
              <w:jc w:val="center"/>
              <w:rPr>
                <w:b/>
                <w:noProof/>
                <w:sz w:val="26"/>
                <w:szCs w:val="26"/>
              </w:rPr>
            </w:pPr>
          </w:p>
        </w:tc>
        <w:tc>
          <w:tcPr>
            <w:tcW w:w="2061" w:type="pct"/>
          </w:tcPr>
          <w:p w:rsidR="00791E11" w:rsidRPr="008936E2" w:rsidRDefault="00791E11" w:rsidP="00243D91">
            <w:pPr>
              <w:spacing w:before="240" w:line="252" w:lineRule="auto"/>
              <w:jc w:val="center"/>
              <w:rPr>
                <w:b/>
                <w:sz w:val="26"/>
                <w:szCs w:val="26"/>
              </w:rPr>
            </w:pPr>
            <w:r w:rsidRPr="008936E2">
              <w:rPr>
                <w:b/>
                <w:noProof/>
                <w:sz w:val="26"/>
                <w:szCs w:val="26"/>
              </w:rPr>
              <mc:AlternateContent>
                <mc:Choice Requires="wps">
                  <w:drawing>
                    <wp:anchor distT="0" distB="0" distL="114300" distR="114300" simplePos="0" relativeHeight="251666432" behindDoc="0" locked="0" layoutInCell="1" allowOverlap="1" wp14:anchorId="445D929A" wp14:editId="54CE04E5">
                      <wp:simplePos x="0" y="0"/>
                      <wp:positionH relativeFrom="column">
                        <wp:posOffset>901065</wp:posOffset>
                      </wp:positionH>
                      <wp:positionV relativeFrom="paragraph">
                        <wp:posOffset>0</wp:posOffset>
                      </wp:positionV>
                      <wp:extent cx="7715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0.95pt;margin-top:0;width:6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"/>
                  </w:pict>
                </mc:Fallback>
              </mc:AlternateContent>
            </w:r>
            <w:r w:rsidRPr="008936E2">
              <w:rPr>
                <w:sz w:val="26"/>
                <w:szCs w:val="26"/>
              </w:rPr>
              <w:t xml:space="preserve">Số: </w:t>
            </w:r>
            <w:r>
              <w:rPr>
                <w:b/>
                <w:sz w:val="26"/>
                <w:szCs w:val="26"/>
              </w:rPr>
              <w:t>67</w:t>
            </w:r>
            <w:r w:rsidRPr="008936E2">
              <w:rPr>
                <w:sz w:val="26"/>
                <w:szCs w:val="26"/>
              </w:rPr>
              <w:t>/</w:t>
            </w:r>
            <w:r>
              <w:rPr>
                <w:sz w:val="26"/>
                <w:szCs w:val="26"/>
              </w:rPr>
              <w:t>T</w:t>
            </w:r>
            <w:r w:rsidRPr="008936E2">
              <w:rPr>
                <w:sz w:val="26"/>
                <w:szCs w:val="26"/>
              </w:rPr>
              <w:t>B-BV</w:t>
            </w:r>
            <w:r w:rsidRPr="008936E2">
              <w:rPr>
                <w:noProof/>
                <w:sz w:val="26"/>
                <w:szCs w:val="26"/>
              </w:rPr>
              <w:t>TN</w:t>
            </w:r>
          </w:p>
        </w:tc>
        <w:tc>
          <w:tcPr>
            <w:tcW w:w="2311" w:type="pct"/>
          </w:tcPr>
          <w:p w:rsidR="00791E11" w:rsidRPr="008936E2" w:rsidRDefault="00791E11" w:rsidP="00243D91">
            <w:pPr>
              <w:spacing w:before="240" w:line="252" w:lineRule="auto"/>
              <w:jc w:val="center"/>
              <w:rPr>
                <w:b/>
                <w:sz w:val="26"/>
                <w:szCs w:val="26"/>
              </w:rPr>
            </w:pPr>
            <w:r w:rsidRPr="00791E11">
              <w:rPr>
                <w:b/>
                <w:noProof/>
                <w:spacing w:val="-10"/>
                <w:sz w:val="26"/>
                <w:szCs w:val="26"/>
              </w:rPr>
              <mc:AlternateContent>
                <mc:Choice Requires="wps">
                  <w:drawing>
                    <wp:anchor distT="0" distB="0" distL="114300" distR="114300" simplePos="0" relativeHeight="251665408" behindDoc="0" locked="0" layoutInCell="1" allowOverlap="1" wp14:anchorId="7E9EB50E" wp14:editId="2994E18F">
                      <wp:simplePos x="0" y="0"/>
                      <wp:positionH relativeFrom="column">
                        <wp:posOffset>687705</wp:posOffset>
                      </wp:positionH>
                      <wp:positionV relativeFrom="paragraph">
                        <wp:posOffset>-1905</wp:posOffset>
                      </wp:positionV>
                      <wp:extent cx="1620000" cy="0"/>
                      <wp:effectExtent l="0" t="0" r="1841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4.15pt;margin-top:-.15pt;width:127.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MkHA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"/>
                  </w:pict>
                </mc:Fallback>
              </mc:AlternateContent>
            </w:r>
            <w:r w:rsidRPr="008936E2">
              <w:rPr>
                <w:i/>
                <w:sz w:val="26"/>
                <w:szCs w:val="26"/>
              </w:rPr>
              <w:t>Thủy Nguyên, ngày 1</w:t>
            </w:r>
            <w:r>
              <w:rPr>
                <w:i/>
                <w:sz w:val="26"/>
                <w:szCs w:val="26"/>
              </w:rPr>
              <w:t>5</w:t>
            </w:r>
            <w:r w:rsidRPr="008936E2">
              <w:rPr>
                <w:i/>
                <w:sz w:val="26"/>
                <w:szCs w:val="26"/>
              </w:rPr>
              <w:t xml:space="preserve"> tháng </w:t>
            </w:r>
            <w:r>
              <w:rPr>
                <w:i/>
                <w:sz w:val="26"/>
                <w:szCs w:val="26"/>
              </w:rPr>
              <w:t>9</w:t>
            </w:r>
            <w:r w:rsidRPr="008936E2">
              <w:rPr>
                <w:i/>
                <w:sz w:val="26"/>
                <w:szCs w:val="26"/>
              </w:rPr>
              <w:t xml:space="preserve"> năm 202</w:t>
            </w:r>
            <w:r>
              <w:rPr>
                <w:i/>
                <w:sz w:val="26"/>
                <w:szCs w:val="26"/>
              </w:rPr>
              <w:t>0</w:t>
            </w:r>
          </w:p>
        </w:tc>
      </w:tr>
    </w:tbl>
    <w:p w:rsidR="0005435F" w:rsidRPr="004127F5" w:rsidRDefault="004127F5" w:rsidP="00243D91">
      <w:pPr>
        <w:spacing w:before="240"/>
        <w:jc w:val="center"/>
        <w:rPr>
          <w:b/>
        </w:rPr>
      </w:pPr>
      <w:r w:rsidRPr="004127F5">
        <w:rPr>
          <w:b/>
        </w:rPr>
        <w:t>THÔNG BÁO</w:t>
      </w:r>
    </w:p>
    <w:p w:rsidR="004127F5" w:rsidRPr="004127F5" w:rsidRDefault="004127F5" w:rsidP="00243D91">
      <w:pPr>
        <w:spacing w:before="0" w:after="240"/>
        <w:jc w:val="center"/>
        <w:rPr>
          <w:b/>
        </w:rPr>
      </w:pPr>
      <w:r w:rsidRPr="004127F5">
        <w:rPr>
          <w:b/>
        </w:rPr>
        <w:t>Giá thu dịch vụ trọn gói theo yêu cầu</w:t>
      </w:r>
    </w:p>
    <w:p w:rsidR="004127F5" w:rsidRDefault="004127F5" w:rsidP="00243D91">
      <w:r>
        <w:tab/>
        <w:t>Căn cứ Nghị định số 43/2006/NĐ-CP ngày 25/4/2006 của Chính phủ quy định quyền tự chủ, tự chịu trách nhiệm về thực hiện nhiệm vụ, tổ chức bộ máy, biên chế và tài chính đối với đơn vị sự nghiệp công lập;</w:t>
      </w:r>
    </w:p>
    <w:p w:rsidR="004127F5" w:rsidRDefault="00BE7F78" w:rsidP="00243D91">
      <w:r>
        <w:tab/>
      </w:r>
      <w:r>
        <w:t xml:space="preserve">Căn cứ Nghị định số </w:t>
      </w:r>
      <w:r w:rsidRPr="00BE7F78">
        <w:t xml:space="preserve">69/2008/NĐ-CP </w:t>
      </w:r>
      <w:r>
        <w:t>ngày 30/5</w:t>
      </w:r>
      <w:r>
        <w:t>/200</w:t>
      </w:r>
      <w:r>
        <w:t>8</w:t>
      </w:r>
      <w:r>
        <w:t xml:space="preserve"> của Chính phủ</w:t>
      </w:r>
      <w:r>
        <w:t xml:space="preserve"> v</w:t>
      </w:r>
      <w:r w:rsidRPr="00BE7F78">
        <w:t>ề chính sách khuyến khích xã hội hóa đối với các hoạt động trong lĩnh vực giáo dục, dạy nghề, y tế, văn hóa, thể thao, môi trường</w:t>
      </w:r>
      <w:r>
        <w:t>;</w:t>
      </w:r>
    </w:p>
    <w:p w:rsidR="00BE7F78" w:rsidRDefault="00BE7F78" w:rsidP="00243D91">
      <w:r>
        <w:tab/>
      </w:r>
      <w:r>
        <w:t xml:space="preserve">Căn cứ Nghị định số </w:t>
      </w:r>
      <w:r>
        <w:t>85</w:t>
      </w:r>
      <w:r w:rsidRPr="00BE7F78">
        <w:t>/20</w:t>
      </w:r>
      <w:r>
        <w:t>12</w:t>
      </w:r>
      <w:r w:rsidRPr="00BE7F78">
        <w:t xml:space="preserve">/NĐ-CP </w:t>
      </w:r>
      <w:r>
        <w:t xml:space="preserve">ngày </w:t>
      </w:r>
      <w:r>
        <w:t>15</w:t>
      </w:r>
      <w:r>
        <w:t>/</w:t>
      </w:r>
      <w:r>
        <w:t>10</w:t>
      </w:r>
      <w:r>
        <w:t>/20</w:t>
      </w:r>
      <w:r>
        <w:t>12</w:t>
      </w:r>
      <w:r>
        <w:t xml:space="preserve"> của Chính phủ</w:t>
      </w:r>
      <w:r>
        <w:t xml:space="preserve"> v</w:t>
      </w:r>
      <w:r>
        <w:t>ề cơ chế hoạt động, cơ chế tài chính đối với các đơn vị sự nghiệp y tế</w:t>
      </w:r>
      <w:r>
        <w:t xml:space="preserve"> </w:t>
      </w:r>
      <w:r>
        <w:t>công lập và giá dịch vụ khám bệnh, chữa bệnh của các cơ sở</w:t>
      </w:r>
      <w:r>
        <w:t xml:space="preserve"> </w:t>
      </w:r>
      <w:r>
        <w:t>khám bệnh, chữa bệnh công lập</w:t>
      </w:r>
      <w:r>
        <w:t>;</w:t>
      </w:r>
    </w:p>
    <w:p w:rsidR="00BE7F78" w:rsidRDefault="00BE7F78" w:rsidP="00243D91">
      <w:r>
        <w:tab/>
      </w:r>
      <w:r>
        <w:t xml:space="preserve">Căn cứ Nghị định số </w:t>
      </w:r>
      <w:r>
        <w:t>16</w:t>
      </w:r>
      <w:r w:rsidRPr="00BE7F78">
        <w:t>/20</w:t>
      </w:r>
      <w:r>
        <w:t>1</w:t>
      </w:r>
      <w:r>
        <w:t>5</w:t>
      </w:r>
      <w:r w:rsidRPr="00BE7F78">
        <w:t xml:space="preserve">/NĐ-CP </w:t>
      </w:r>
      <w:r>
        <w:t>ngày 1</w:t>
      </w:r>
      <w:r>
        <w:t>4</w:t>
      </w:r>
      <w:r>
        <w:t>/0</w:t>
      </w:r>
      <w:r>
        <w:t>2</w:t>
      </w:r>
      <w:r>
        <w:t>/201</w:t>
      </w:r>
      <w:r>
        <w:t>5</w:t>
      </w:r>
      <w:r>
        <w:t xml:space="preserve"> của Chính phủ</w:t>
      </w:r>
      <w:r>
        <w:t xml:space="preserve"> q</w:t>
      </w:r>
      <w:r w:rsidRPr="00BE7F78">
        <w:t>uy định cơ chế tự chủ của đơn vị sự nghiệp công lập</w:t>
      </w:r>
      <w:r>
        <w:t>;</w:t>
      </w:r>
    </w:p>
    <w:p w:rsidR="00F0380F" w:rsidRDefault="00A70AF4" w:rsidP="00243D91">
      <w:r>
        <w:tab/>
        <w:t>Căn cứ đề nghị của khoa Sản và phòng Tài chính kế toán;</w:t>
      </w:r>
    </w:p>
    <w:p w:rsidR="00A70AF4" w:rsidRDefault="00A70AF4" w:rsidP="00243D91">
      <w:r>
        <w:tab/>
        <w:t>Để đáp ứng nhu cầu của người bệnh và căn cứ Nghị quyết tại cuộc họp Giao ban Lãnh đạo tuần của Bệnh viện ngày 03/9/2020, Bệnh viện thông báo giá thu tiền dịch vụ như sau:</w:t>
      </w:r>
    </w:p>
    <w:tbl>
      <w:tblPr>
        <w:tblStyle w:val="TableGrid"/>
        <w:tblW w:w="0" w:type="auto"/>
        <w:tblLook w:val="04A0" w:firstRow="1" w:lastRow="0" w:firstColumn="1" w:lastColumn="0" w:noHBand="0" w:noVBand="1"/>
      </w:tblPr>
      <w:tblGrid>
        <w:gridCol w:w="817"/>
        <w:gridCol w:w="4536"/>
        <w:gridCol w:w="1985"/>
        <w:gridCol w:w="2233"/>
      </w:tblGrid>
      <w:tr w:rsidR="00AB0B04" w:rsidRPr="00D319AD" w:rsidTr="00D319AD">
        <w:tc>
          <w:tcPr>
            <w:tcW w:w="817" w:type="dxa"/>
          </w:tcPr>
          <w:p w:rsidR="00AB0B04" w:rsidRPr="00D319AD" w:rsidRDefault="00AB0B04" w:rsidP="00243D91">
            <w:pPr>
              <w:spacing w:before="120" w:line="252" w:lineRule="auto"/>
              <w:jc w:val="center"/>
              <w:rPr>
                <w:b/>
                <w:sz w:val="26"/>
              </w:rPr>
            </w:pPr>
            <w:r w:rsidRPr="00D319AD">
              <w:rPr>
                <w:b/>
                <w:sz w:val="26"/>
              </w:rPr>
              <w:t>STT</w:t>
            </w:r>
          </w:p>
        </w:tc>
        <w:tc>
          <w:tcPr>
            <w:tcW w:w="4536" w:type="dxa"/>
          </w:tcPr>
          <w:p w:rsidR="00AB0B04" w:rsidRPr="00D319AD" w:rsidRDefault="00AB0B04" w:rsidP="00243D91">
            <w:pPr>
              <w:spacing w:before="120" w:line="252" w:lineRule="auto"/>
              <w:jc w:val="center"/>
              <w:rPr>
                <w:b/>
                <w:sz w:val="26"/>
              </w:rPr>
            </w:pPr>
            <w:r w:rsidRPr="00D319AD">
              <w:rPr>
                <w:b/>
                <w:sz w:val="26"/>
              </w:rPr>
              <w:t>Tên danh mục kỹ thuật</w:t>
            </w:r>
          </w:p>
        </w:tc>
        <w:tc>
          <w:tcPr>
            <w:tcW w:w="1985" w:type="dxa"/>
          </w:tcPr>
          <w:p w:rsidR="00AB0B04" w:rsidRPr="00D319AD" w:rsidRDefault="00AB0B04" w:rsidP="00243D91">
            <w:pPr>
              <w:spacing w:before="120" w:line="252" w:lineRule="auto"/>
              <w:jc w:val="center"/>
              <w:rPr>
                <w:b/>
                <w:sz w:val="26"/>
              </w:rPr>
            </w:pPr>
            <w:r w:rsidRPr="00D319AD">
              <w:rPr>
                <w:b/>
                <w:sz w:val="26"/>
              </w:rPr>
              <w:t>Giá thu dịch vụ</w:t>
            </w:r>
          </w:p>
          <w:p w:rsidR="00AB0B04" w:rsidRPr="00885A7B" w:rsidRDefault="00AB0B04" w:rsidP="00243D91">
            <w:pPr>
              <w:spacing w:after="120" w:line="252" w:lineRule="auto"/>
              <w:jc w:val="center"/>
              <w:rPr>
                <w:sz w:val="26"/>
              </w:rPr>
            </w:pPr>
            <w:r w:rsidRPr="00885A7B">
              <w:rPr>
                <w:sz w:val="26"/>
              </w:rPr>
              <w:t>(VNĐ)</w:t>
            </w:r>
          </w:p>
        </w:tc>
        <w:tc>
          <w:tcPr>
            <w:tcW w:w="2233" w:type="dxa"/>
          </w:tcPr>
          <w:p w:rsidR="00AB0B04" w:rsidRPr="00D319AD" w:rsidRDefault="00951F81" w:rsidP="00243D91">
            <w:pPr>
              <w:spacing w:before="120" w:line="252" w:lineRule="auto"/>
              <w:jc w:val="center"/>
              <w:rPr>
                <w:b/>
                <w:sz w:val="26"/>
              </w:rPr>
            </w:pPr>
            <w:r w:rsidRPr="00D319AD">
              <w:rPr>
                <w:b/>
                <w:sz w:val="26"/>
              </w:rPr>
              <w:t>NB</w:t>
            </w:r>
            <w:r w:rsidR="00AB0B04" w:rsidRPr="00D319AD">
              <w:rPr>
                <w:b/>
                <w:sz w:val="26"/>
              </w:rPr>
              <w:t xml:space="preserve"> có BHYT nộp</w:t>
            </w:r>
          </w:p>
          <w:p w:rsidR="00AB0B04" w:rsidRPr="00885A7B" w:rsidRDefault="00AB0B04" w:rsidP="00243D91">
            <w:pPr>
              <w:spacing w:after="120" w:line="252" w:lineRule="auto"/>
              <w:jc w:val="center"/>
              <w:rPr>
                <w:sz w:val="26"/>
              </w:rPr>
            </w:pPr>
            <w:r w:rsidRPr="00885A7B">
              <w:rPr>
                <w:sz w:val="26"/>
              </w:rPr>
              <w:t>(VNĐ)</w:t>
            </w:r>
          </w:p>
        </w:tc>
      </w:tr>
      <w:tr w:rsidR="00AB0B04" w:rsidTr="00D319AD">
        <w:tc>
          <w:tcPr>
            <w:tcW w:w="817" w:type="dxa"/>
          </w:tcPr>
          <w:p w:rsidR="00AB0B04" w:rsidRDefault="00FE5C47" w:rsidP="00243D91">
            <w:pPr>
              <w:spacing w:before="120" w:line="252" w:lineRule="auto"/>
              <w:ind w:right="170"/>
              <w:jc w:val="right"/>
            </w:pPr>
            <w:r>
              <w:t>1</w:t>
            </w:r>
          </w:p>
        </w:tc>
        <w:tc>
          <w:tcPr>
            <w:tcW w:w="4536" w:type="dxa"/>
          </w:tcPr>
          <w:p w:rsidR="00AB0B04" w:rsidRDefault="00454042" w:rsidP="00243D91">
            <w:pPr>
              <w:spacing w:before="120" w:line="252" w:lineRule="auto"/>
            </w:pPr>
            <w:r>
              <w:t>Phẫu thuật lấy thai lần 1</w:t>
            </w:r>
          </w:p>
        </w:tc>
        <w:tc>
          <w:tcPr>
            <w:tcW w:w="1985" w:type="dxa"/>
            <w:vAlign w:val="center"/>
          </w:tcPr>
          <w:p w:rsidR="00AB0B04" w:rsidRDefault="00643945" w:rsidP="001B00FE">
            <w:pPr>
              <w:spacing w:before="120" w:line="252" w:lineRule="auto"/>
              <w:ind w:right="176"/>
              <w:jc w:val="right"/>
            </w:pPr>
            <w:r>
              <w:t>12.000.000</w:t>
            </w:r>
          </w:p>
        </w:tc>
        <w:tc>
          <w:tcPr>
            <w:tcW w:w="2233" w:type="dxa"/>
          </w:tcPr>
          <w:p w:rsidR="00AB0B04" w:rsidRDefault="00643945" w:rsidP="001B00FE">
            <w:pPr>
              <w:spacing w:before="120" w:line="252" w:lineRule="auto"/>
              <w:ind w:right="424"/>
              <w:jc w:val="right"/>
            </w:pPr>
            <w:r>
              <w:t>8.300.000</w:t>
            </w:r>
            <w:bookmarkStart w:id="0" w:name="_GoBack"/>
            <w:bookmarkEnd w:id="0"/>
          </w:p>
        </w:tc>
      </w:tr>
      <w:tr w:rsidR="00454042" w:rsidTr="00D319AD">
        <w:tc>
          <w:tcPr>
            <w:tcW w:w="817" w:type="dxa"/>
          </w:tcPr>
          <w:p w:rsidR="00454042" w:rsidRDefault="00454042" w:rsidP="00243D91">
            <w:pPr>
              <w:spacing w:before="120" w:line="252" w:lineRule="auto"/>
              <w:ind w:right="170"/>
              <w:jc w:val="right"/>
            </w:pPr>
            <w:r>
              <w:t>2</w:t>
            </w:r>
          </w:p>
        </w:tc>
        <w:tc>
          <w:tcPr>
            <w:tcW w:w="4536" w:type="dxa"/>
          </w:tcPr>
          <w:p w:rsidR="00454042" w:rsidRDefault="00454042" w:rsidP="00243D91">
            <w:pPr>
              <w:spacing w:before="120" w:line="252" w:lineRule="auto"/>
            </w:pPr>
            <w:r>
              <w:t>Phẫu thuật lấy thai lầ</w:t>
            </w:r>
            <w:r>
              <w:t>n 2</w:t>
            </w:r>
          </w:p>
        </w:tc>
        <w:tc>
          <w:tcPr>
            <w:tcW w:w="1985" w:type="dxa"/>
            <w:vAlign w:val="center"/>
          </w:tcPr>
          <w:p w:rsidR="00454042" w:rsidRDefault="00643945" w:rsidP="001B00FE">
            <w:pPr>
              <w:spacing w:before="120" w:line="252" w:lineRule="auto"/>
              <w:ind w:right="176"/>
              <w:jc w:val="right"/>
            </w:pPr>
            <w:r>
              <w:t>14.000.000</w:t>
            </w:r>
          </w:p>
        </w:tc>
        <w:tc>
          <w:tcPr>
            <w:tcW w:w="2233" w:type="dxa"/>
          </w:tcPr>
          <w:p w:rsidR="00454042" w:rsidRDefault="00643945" w:rsidP="001B00FE">
            <w:pPr>
              <w:spacing w:before="120" w:line="252" w:lineRule="auto"/>
              <w:ind w:right="424"/>
              <w:jc w:val="right"/>
            </w:pPr>
            <w:r>
              <w:t>9.600.000</w:t>
            </w:r>
          </w:p>
        </w:tc>
      </w:tr>
      <w:tr w:rsidR="00D319AD" w:rsidTr="00D319AD">
        <w:tc>
          <w:tcPr>
            <w:tcW w:w="817" w:type="dxa"/>
          </w:tcPr>
          <w:p w:rsidR="00D319AD" w:rsidRDefault="00D319AD" w:rsidP="00243D91">
            <w:pPr>
              <w:spacing w:before="120" w:line="252" w:lineRule="auto"/>
              <w:ind w:right="170"/>
              <w:jc w:val="right"/>
            </w:pPr>
            <w:r>
              <w:t>3</w:t>
            </w:r>
          </w:p>
        </w:tc>
        <w:tc>
          <w:tcPr>
            <w:tcW w:w="4536" w:type="dxa"/>
          </w:tcPr>
          <w:p w:rsidR="00D319AD" w:rsidRDefault="00D319AD" w:rsidP="00243D91">
            <w:pPr>
              <w:spacing w:before="120" w:line="252" w:lineRule="auto"/>
            </w:pPr>
            <w:r>
              <w:t>Phẫu thuật</w:t>
            </w:r>
            <w:r>
              <w:t xml:space="preserve"> u nang buồng trứng</w:t>
            </w:r>
          </w:p>
        </w:tc>
        <w:tc>
          <w:tcPr>
            <w:tcW w:w="1985" w:type="dxa"/>
            <w:vAlign w:val="center"/>
          </w:tcPr>
          <w:p w:rsidR="00D319AD" w:rsidRDefault="00D319AD" w:rsidP="001B00FE">
            <w:pPr>
              <w:spacing w:before="120" w:line="252" w:lineRule="auto"/>
              <w:ind w:right="176"/>
              <w:jc w:val="right"/>
            </w:pPr>
            <w:r>
              <w:t>13.</w:t>
            </w:r>
            <w:r w:rsidRPr="00051532">
              <w:t>000.000</w:t>
            </w:r>
          </w:p>
        </w:tc>
        <w:tc>
          <w:tcPr>
            <w:tcW w:w="2233" w:type="dxa"/>
          </w:tcPr>
          <w:p w:rsidR="00D319AD" w:rsidRDefault="00D319AD" w:rsidP="001B00FE">
            <w:pPr>
              <w:spacing w:before="120" w:line="252" w:lineRule="auto"/>
              <w:ind w:right="424"/>
              <w:jc w:val="right"/>
            </w:pPr>
            <w:r>
              <w:t>8.8</w:t>
            </w:r>
            <w:r w:rsidRPr="00682405">
              <w:t>00.000</w:t>
            </w:r>
          </w:p>
        </w:tc>
      </w:tr>
      <w:tr w:rsidR="00D319AD" w:rsidTr="00D319AD">
        <w:tc>
          <w:tcPr>
            <w:tcW w:w="817" w:type="dxa"/>
          </w:tcPr>
          <w:p w:rsidR="00D319AD" w:rsidRDefault="00D319AD" w:rsidP="00243D91">
            <w:pPr>
              <w:spacing w:before="120" w:line="252" w:lineRule="auto"/>
              <w:ind w:right="170"/>
              <w:jc w:val="right"/>
            </w:pPr>
            <w:r>
              <w:t>4</w:t>
            </w:r>
          </w:p>
        </w:tc>
        <w:tc>
          <w:tcPr>
            <w:tcW w:w="4536" w:type="dxa"/>
          </w:tcPr>
          <w:p w:rsidR="00D319AD" w:rsidRDefault="00D319AD" w:rsidP="00243D91">
            <w:pPr>
              <w:spacing w:before="120" w:line="252" w:lineRule="auto"/>
            </w:pPr>
            <w:r>
              <w:t>Phẫu thuật</w:t>
            </w:r>
            <w:r>
              <w:t xml:space="preserve"> nội soi </w:t>
            </w:r>
            <w:r>
              <w:t>u nang buồng trứng</w:t>
            </w:r>
          </w:p>
        </w:tc>
        <w:tc>
          <w:tcPr>
            <w:tcW w:w="1985" w:type="dxa"/>
            <w:vAlign w:val="center"/>
          </w:tcPr>
          <w:p w:rsidR="00D319AD" w:rsidRDefault="00D319AD" w:rsidP="001B00FE">
            <w:pPr>
              <w:spacing w:before="120" w:line="252" w:lineRule="auto"/>
              <w:ind w:right="176"/>
              <w:jc w:val="right"/>
            </w:pPr>
            <w:r>
              <w:t>15.5</w:t>
            </w:r>
            <w:r w:rsidRPr="00051532">
              <w:t>00.000</w:t>
            </w:r>
          </w:p>
        </w:tc>
        <w:tc>
          <w:tcPr>
            <w:tcW w:w="2233" w:type="dxa"/>
          </w:tcPr>
          <w:p w:rsidR="00D319AD" w:rsidRDefault="00D319AD" w:rsidP="001B00FE">
            <w:pPr>
              <w:spacing w:before="120" w:line="252" w:lineRule="auto"/>
              <w:ind w:right="424"/>
              <w:jc w:val="right"/>
            </w:pPr>
            <w:r>
              <w:t>9.3</w:t>
            </w:r>
            <w:r w:rsidRPr="00682405">
              <w:t>00.000</w:t>
            </w:r>
          </w:p>
        </w:tc>
      </w:tr>
      <w:tr w:rsidR="00D319AD" w:rsidTr="00D319AD">
        <w:tc>
          <w:tcPr>
            <w:tcW w:w="817" w:type="dxa"/>
          </w:tcPr>
          <w:p w:rsidR="00D319AD" w:rsidRDefault="00D319AD" w:rsidP="00243D91">
            <w:pPr>
              <w:spacing w:before="120" w:line="252" w:lineRule="auto"/>
              <w:ind w:right="170"/>
              <w:jc w:val="right"/>
            </w:pPr>
            <w:r>
              <w:t>5</w:t>
            </w:r>
          </w:p>
        </w:tc>
        <w:tc>
          <w:tcPr>
            <w:tcW w:w="4536" w:type="dxa"/>
          </w:tcPr>
          <w:p w:rsidR="00D319AD" w:rsidRDefault="00D319AD" w:rsidP="00243D91">
            <w:pPr>
              <w:spacing w:before="120" w:line="252" w:lineRule="auto"/>
            </w:pPr>
            <w:r>
              <w:t>Phẫu thuật</w:t>
            </w:r>
            <w:r>
              <w:t xml:space="preserve"> u xơ tử cung</w:t>
            </w:r>
          </w:p>
        </w:tc>
        <w:tc>
          <w:tcPr>
            <w:tcW w:w="1985" w:type="dxa"/>
            <w:vAlign w:val="center"/>
          </w:tcPr>
          <w:p w:rsidR="00D319AD" w:rsidRDefault="00D319AD" w:rsidP="001B00FE">
            <w:pPr>
              <w:spacing w:before="120" w:line="252" w:lineRule="auto"/>
              <w:ind w:right="176"/>
              <w:jc w:val="right"/>
            </w:pPr>
            <w:r>
              <w:t>14.</w:t>
            </w:r>
            <w:r w:rsidRPr="00051532">
              <w:t>000.000</w:t>
            </w:r>
          </w:p>
        </w:tc>
        <w:tc>
          <w:tcPr>
            <w:tcW w:w="2233" w:type="dxa"/>
          </w:tcPr>
          <w:p w:rsidR="00D319AD" w:rsidRDefault="00D319AD" w:rsidP="001B00FE">
            <w:pPr>
              <w:spacing w:before="120" w:line="252" w:lineRule="auto"/>
              <w:ind w:right="424"/>
              <w:jc w:val="right"/>
            </w:pPr>
            <w:r>
              <w:t>9.6</w:t>
            </w:r>
            <w:r w:rsidRPr="00682405">
              <w:t>00.000</w:t>
            </w:r>
          </w:p>
        </w:tc>
      </w:tr>
      <w:tr w:rsidR="00D319AD" w:rsidTr="00D319AD">
        <w:tc>
          <w:tcPr>
            <w:tcW w:w="817" w:type="dxa"/>
          </w:tcPr>
          <w:p w:rsidR="00D319AD" w:rsidRDefault="00D319AD" w:rsidP="00243D91">
            <w:pPr>
              <w:spacing w:before="120" w:line="252" w:lineRule="auto"/>
              <w:ind w:right="170"/>
              <w:jc w:val="right"/>
            </w:pPr>
            <w:r>
              <w:t>6</w:t>
            </w:r>
          </w:p>
        </w:tc>
        <w:tc>
          <w:tcPr>
            <w:tcW w:w="4536" w:type="dxa"/>
          </w:tcPr>
          <w:p w:rsidR="00D319AD" w:rsidRDefault="00D319AD" w:rsidP="00243D91">
            <w:pPr>
              <w:spacing w:before="120" w:line="252" w:lineRule="auto"/>
            </w:pPr>
            <w:r>
              <w:t>Phẫu thuật</w:t>
            </w:r>
            <w:r>
              <w:t xml:space="preserve"> chửa ngoài tử cung</w:t>
            </w:r>
          </w:p>
        </w:tc>
        <w:tc>
          <w:tcPr>
            <w:tcW w:w="1985" w:type="dxa"/>
            <w:vAlign w:val="center"/>
          </w:tcPr>
          <w:p w:rsidR="00D319AD" w:rsidRDefault="00D319AD" w:rsidP="001B00FE">
            <w:pPr>
              <w:spacing w:before="120" w:line="252" w:lineRule="auto"/>
              <w:ind w:right="176"/>
              <w:jc w:val="right"/>
            </w:pPr>
            <w:r>
              <w:t>13.</w:t>
            </w:r>
            <w:r w:rsidRPr="00051532">
              <w:t>000.000</w:t>
            </w:r>
          </w:p>
        </w:tc>
        <w:tc>
          <w:tcPr>
            <w:tcW w:w="2233" w:type="dxa"/>
          </w:tcPr>
          <w:p w:rsidR="00D319AD" w:rsidRDefault="00D319AD" w:rsidP="001B00FE">
            <w:pPr>
              <w:spacing w:before="120" w:line="252" w:lineRule="auto"/>
              <w:ind w:right="424"/>
              <w:jc w:val="right"/>
            </w:pPr>
            <w:r>
              <w:t>8.3</w:t>
            </w:r>
            <w:r w:rsidRPr="00682405">
              <w:t>00.000</w:t>
            </w:r>
          </w:p>
        </w:tc>
      </w:tr>
      <w:tr w:rsidR="00D319AD" w:rsidTr="00D319AD">
        <w:tc>
          <w:tcPr>
            <w:tcW w:w="817" w:type="dxa"/>
          </w:tcPr>
          <w:p w:rsidR="00D319AD" w:rsidRDefault="00D319AD" w:rsidP="00243D91">
            <w:pPr>
              <w:spacing w:before="120" w:line="252" w:lineRule="auto"/>
              <w:ind w:right="170"/>
              <w:jc w:val="right"/>
            </w:pPr>
            <w:r>
              <w:t>7</w:t>
            </w:r>
          </w:p>
        </w:tc>
        <w:tc>
          <w:tcPr>
            <w:tcW w:w="4536" w:type="dxa"/>
          </w:tcPr>
          <w:p w:rsidR="00D319AD" w:rsidRDefault="00D319AD" w:rsidP="00243D91">
            <w:pPr>
              <w:spacing w:before="120" w:line="252" w:lineRule="auto"/>
            </w:pPr>
            <w:r>
              <w:t>Phẫu thuật</w:t>
            </w:r>
            <w:r>
              <w:t xml:space="preserve"> nội soi thai ngoài tử cung</w:t>
            </w:r>
          </w:p>
        </w:tc>
        <w:tc>
          <w:tcPr>
            <w:tcW w:w="1985" w:type="dxa"/>
            <w:vAlign w:val="center"/>
          </w:tcPr>
          <w:p w:rsidR="00D319AD" w:rsidRDefault="00D319AD" w:rsidP="001B00FE">
            <w:pPr>
              <w:spacing w:before="120" w:line="252" w:lineRule="auto"/>
              <w:ind w:right="176"/>
              <w:jc w:val="right"/>
            </w:pPr>
            <w:r>
              <w:t>15.5</w:t>
            </w:r>
            <w:r w:rsidRPr="00051532">
              <w:t>00.000</w:t>
            </w:r>
          </w:p>
        </w:tc>
        <w:tc>
          <w:tcPr>
            <w:tcW w:w="2233" w:type="dxa"/>
          </w:tcPr>
          <w:p w:rsidR="00D319AD" w:rsidRDefault="00D319AD" w:rsidP="001B00FE">
            <w:pPr>
              <w:spacing w:before="120" w:line="252" w:lineRule="auto"/>
              <w:ind w:right="424"/>
              <w:jc w:val="right"/>
            </w:pPr>
            <w:r>
              <w:t>9.3</w:t>
            </w:r>
            <w:r w:rsidRPr="00682405">
              <w:t>00.000</w:t>
            </w:r>
          </w:p>
        </w:tc>
      </w:tr>
      <w:tr w:rsidR="00D319AD" w:rsidTr="00D319AD">
        <w:tc>
          <w:tcPr>
            <w:tcW w:w="817" w:type="dxa"/>
          </w:tcPr>
          <w:p w:rsidR="00D319AD" w:rsidRDefault="00D319AD" w:rsidP="00243D91">
            <w:pPr>
              <w:spacing w:before="120" w:line="252" w:lineRule="auto"/>
              <w:ind w:right="170"/>
              <w:jc w:val="right"/>
            </w:pPr>
            <w:r>
              <w:t>8</w:t>
            </w:r>
          </w:p>
        </w:tc>
        <w:tc>
          <w:tcPr>
            <w:tcW w:w="4536" w:type="dxa"/>
          </w:tcPr>
          <w:p w:rsidR="00D319AD" w:rsidRDefault="00D319AD" w:rsidP="00243D91">
            <w:pPr>
              <w:spacing w:before="120" w:line="252" w:lineRule="auto"/>
            </w:pPr>
            <w:r>
              <w:t>Đẻ thường</w:t>
            </w:r>
          </w:p>
        </w:tc>
        <w:tc>
          <w:tcPr>
            <w:tcW w:w="1985" w:type="dxa"/>
            <w:vAlign w:val="center"/>
          </w:tcPr>
          <w:p w:rsidR="00D319AD" w:rsidRDefault="00D319AD" w:rsidP="001B00FE">
            <w:pPr>
              <w:spacing w:before="120" w:line="252" w:lineRule="auto"/>
              <w:ind w:right="176"/>
              <w:jc w:val="right"/>
            </w:pPr>
            <w:r>
              <w:t>7.</w:t>
            </w:r>
            <w:r w:rsidRPr="00051532">
              <w:t>000.000</w:t>
            </w:r>
          </w:p>
        </w:tc>
        <w:tc>
          <w:tcPr>
            <w:tcW w:w="2233" w:type="dxa"/>
          </w:tcPr>
          <w:p w:rsidR="00D319AD" w:rsidRDefault="00D319AD" w:rsidP="001B00FE">
            <w:pPr>
              <w:spacing w:before="120" w:line="252" w:lineRule="auto"/>
              <w:ind w:right="424"/>
              <w:jc w:val="right"/>
            </w:pPr>
            <w:r>
              <w:t>5.0</w:t>
            </w:r>
            <w:r w:rsidRPr="00682405">
              <w:t>00.000</w:t>
            </w:r>
          </w:p>
        </w:tc>
      </w:tr>
      <w:tr w:rsidR="00D319AD" w:rsidTr="00D319AD">
        <w:tc>
          <w:tcPr>
            <w:tcW w:w="817" w:type="dxa"/>
          </w:tcPr>
          <w:p w:rsidR="00D319AD" w:rsidRDefault="00D319AD" w:rsidP="00243D91">
            <w:pPr>
              <w:spacing w:before="120" w:line="252" w:lineRule="auto"/>
              <w:ind w:right="170"/>
              <w:jc w:val="right"/>
            </w:pPr>
            <w:r>
              <w:t>9</w:t>
            </w:r>
          </w:p>
        </w:tc>
        <w:tc>
          <w:tcPr>
            <w:tcW w:w="4536" w:type="dxa"/>
          </w:tcPr>
          <w:p w:rsidR="00D319AD" w:rsidRDefault="00D319AD" w:rsidP="00243D91">
            <w:pPr>
              <w:spacing w:before="120" w:line="252" w:lineRule="auto"/>
            </w:pPr>
            <w:r>
              <w:t>Giảm đau trong đẻ</w:t>
            </w:r>
          </w:p>
        </w:tc>
        <w:tc>
          <w:tcPr>
            <w:tcW w:w="1985" w:type="dxa"/>
            <w:vAlign w:val="center"/>
          </w:tcPr>
          <w:p w:rsidR="00D319AD" w:rsidRDefault="00D319AD" w:rsidP="001B00FE">
            <w:pPr>
              <w:spacing w:before="120" w:line="252" w:lineRule="auto"/>
              <w:ind w:right="176"/>
              <w:jc w:val="right"/>
            </w:pPr>
            <w:r>
              <w:t>1.2</w:t>
            </w:r>
            <w:r w:rsidRPr="00051532">
              <w:t>00.000</w:t>
            </w:r>
          </w:p>
        </w:tc>
        <w:tc>
          <w:tcPr>
            <w:tcW w:w="2233" w:type="dxa"/>
          </w:tcPr>
          <w:p w:rsidR="00D319AD" w:rsidRDefault="00D319AD" w:rsidP="001B00FE">
            <w:pPr>
              <w:spacing w:before="120" w:line="252" w:lineRule="auto"/>
              <w:ind w:right="424"/>
              <w:jc w:val="right"/>
            </w:pPr>
            <w:r>
              <w:t>1.2</w:t>
            </w:r>
            <w:r w:rsidRPr="00682405">
              <w:t>00.000</w:t>
            </w:r>
          </w:p>
        </w:tc>
      </w:tr>
      <w:tr w:rsidR="00D319AD" w:rsidTr="00D319AD">
        <w:tc>
          <w:tcPr>
            <w:tcW w:w="817" w:type="dxa"/>
          </w:tcPr>
          <w:p w:rsidR="00D319AD" w:rsidRDefault="00D319AD" w:rsidP="00243D91">
            <w:pPr>
              <w:spacing w:before="120" w:line="252" w:lineRule="auto"/>
              <w:ind w:right="170"/>
              <w:jc w:val="right"/>
            </w:pPr>
            <w:r>
              <w:t>10</w:t>
            </w:r>
          </w:p>
        </w:tc>
        <w:tc>
          <w:tcPr>
            <w:tcW w:w="4536" w:type="dxa"/>
          </w:tcPr>
          <w:p w:rsidR="00D319AD" w:rsidRDefault="00D319AD" w:rsidP="00243D91">
            <w:pPr>
              <w:spacing w:before="120" w:line="252" w:lineRule="auto"/>
            </w:pPr>
            <w:r>
              <w:t>Chọn bác sĩ phẫu thuật theo yêu cầu</w:t>
            </w:r>
          </w:p>
        </w:tc>
        <w:tc>
          <w:tcPr>
            <w:tcW w:w="1985" w:type="dxa"/>
            <w:vAlign w:val="center"/>
          </w:tcPr>
          <w:p w:rsidR="00D319AD" w:rsidRDefault="00D319AD" w:rsidP="001B00FE">
            <w:pPr>
              <w:spacing w:before="120" w:line="252" w:lineRule="auto"/>
              <w:ind w:right="176"/>
              <w:jc w:val="right"/>
            </w:pPr>
            <w:r>
              <w:t>2.</w:t>
            </w:r>
            <w:r w:rsidRPr="00051532">
              <w:t>000.000</w:t>
            </w:r>
          </w:p>
        </w:tc>
        <w:tc>
          <w:tcPr>
            <w:tcW w:w="2233" w:type="dxa"/>
          </w:tcPr>
          <w:p w:rsidR="00D319AD" w:rsidRDefault="00D319AD" w:rsidP="001B00FE">
            <w:pPr>
              <w:spacing w:before="120" w:line="252" w:lineRule="auto"/>
              <w:ind w:right="424"/>
              <w:jc w:val="right"/>
            </w:pPr>
            <w:r>
              <w:t>2.0</w:t>
            </w:r>
            <w:r w:rsidRPr="00682405">
              <w:t>00.000</w:t>
            </w:r>
          </w:p>
        </w:tc>
      </w:tr>
      <w:tr w:rsidR="00D319AD" w:rsidTr="00D319AD">
        <w:tc>
          <w:tcPr>
            <w:tcW w:w="817" w:type="dxa"/>
          </w:tcPr>
          <w:p w:rsidR="00D319AD" w:rsidRDefault="00D319AD" w:rsidP="00243D91">
            <w:pPr>
              <w:spacing w:before="120" w:line="252" w:lineRule="auto"/>
              <w:ind w:right="170"/>
              <w:jc w:val="right"/>
            </w:pPr>
            <w:r>
              <w:t>11</w:t>
            </w:r>
          </w:p>
        </w:tc>
        <w:tc>
          <w:tcPr>
            <w:tcW w:w="4536" w:type="dxa"/>
          </w:tcPr>
          <w:p w:rsidR="00D319AD" w:rsidRDefault="00D319AD" w:rsidP="00243D91">
            <w:pPr>
              <w:spacing w:before="120" w:line="252" w:lineRule="auto"/>
            </w:pPr>
            <w:r>
              <w:t>Mời chuyên gia tuyến trên về phẫu thuật theo yêu cầu của người bệnh</w:t>
            </w:r>
          </w:p>
        </w:tc>
        <w:tc>
          <w:tcPr>
            <w:tcW w:w="1985" w:type="dxa"/>
          </w:tcPr>
          <w:p w:rsidR="00D319AD" w:rsidRDefault="00D319AD" w:rsidP="001B00FE">
            <w:pPr>
              <w:spacing w:before="120" w:line="252" w:lineRule="auto"/>
              <w:ind w:right="176"/>
              <w:jc w:val="right"/>
            </w:pPr>
            <w:r>
              <w:t>3.500.000</w:t>
            </w:r>
          </w:p>
        </w:tc>
        <w:tc>
          <w:tcPr>
            <w:tcW w:w="2233" w:type="dxa"/>
          </w:tcPr>
          <w:p w:rsidR="00D319AD" w:rsidRDefault="00D319AD" w:rsidP="001B00FE">
            <w:pPr>
              <w:spacing w:before="120" w:line="252" w:lineRule="auto"/>
              <w:ind w:right="424"/>
              <w:jc w:val="right"/>
            </w:pPr>
            <w:r>
              <w:t>3.5</w:t>
            </w:r>
            <w:r w:rsidRPr="00682405">
              <w:t>00.000</w:t>
            </w:r>
          </w:p>
        </w:tc>
      </w:tr>
      <w:tr w:rsidR="00D319AD" w:rsidTr="00D319AD">
        <w:tc>
          <w:tcPr>
            <w:tcW w:w="817" w:type="dxa"/>
          </w:tcPr>
          <w:p w:rsidR="00D319AD" w:rsidRDefault="00D319AD" w:rsidP="00243D91">
            <w:pPr>
              <w:spacing w:before="120" w:line="252" w:lineRule="auto"/>
              <w:ind w:right="170"/>
              <w:jc w:val="right"/>
            </w:pPr>
            <w:r>
              <w:lastRenderedPageBreak/>
              <w:t>12</w:t>
            </w:r>
          </w:p>
        </w:tc>
        <w:tc>
          <w:tcPr>
            <w:tcW w:w="4536" w:type="dxa"/>
          </w:tcPr>
          <w:p w:rsidR="00D319AD" w:rsidRDefault="00D319AD" w:rsidP="00243D91">
            <w:pPr>
              <w:spacing w:before="120" w:line="252" w:lineRule="auto"/>
            </w:pPr>
            <w:r>
              <w:t>Giường bệnh sản khoa theo yêu cầu</w:t>
            </w:r>
          </w:p>
        </w:tc>
        <w:tc>
          <w:tcPr>
            <w:tcW w:w="1985" w:type="dxa"/>
          </w:tcPr>
          <w:p w:rsidR="00D319AD" w:rsidRDefault="00D319AD" w:rsidP="001B00FE">
            <w:pPr>
              <w:spacing w:before="120" w:line="252" w:lineRule="auto"/>
              <w:ind w:right="176"/>
              <w:jc w:val="right"/>
            </w:pPr>
            <w:r>
              <w:t>15</w:t>
            </w:r>
            <w:r>
              <w:t>0.000</w:t>
            </w:r>
          </w:p>
        </w:tc>
        <w:tc>
          <w:tcPr>
            <w:tcW w:w="2233" w:type="dxa"/>
          </w:tcPr>
          <w:p w:rsidR="00D319AD" w:rsidRDefault="00D319AD" w:rsidP="001B00FE">
            <w:pPr>
              <w:spacing w:before="120" w:line="252" w:lineRule="auto"/>
              <w:ind w:right="424"/>
              <w:jc w:val="right"/>
            </w:pPr>
            <w:r>
              <w:t>150.000</w:t>
            </w:r>
          </w:p>
        </w:tc>
      </w:tr>
      <w:tr w:rsidR="00D319AD" w:rsidTr="00D319AD">
        <w:tc>
          <w:tcPr>
            <w:tcW w:w="817" w:type="dxa"/>
          </w:tcPr>
          <w:p w:rsidR="00D319AD" w:rsidRDefault="00D319AD" w:rsidP="00243D91">
            <w:pPr>
              <w:spacing w:before="120" w:line="252" w:lineRule="auto"/>
              <w:ind w:right="170"/>
              <w:jc w:val="right"/>
            </w:pPr>
            <w:r>
              <w:t>13</w:t>
            </w:r>
          </w:p>
        </w:tc>
        <w:tc>
          <w:tcPr>
            <w:tcW w:w="4536" w:type="dxa"/>
          </w:tcPr>
          <w:p w:rsidR="00D319AD" w:rsidRDefault="00D319AD" w:rsidP="00243D91">
            <w:pPr>
              <w:spacing w:before="120" w:line="252" w:lineRule="auto"/>
            </w:pPr>
            <w:r>
              <w:t>Phòng yêu cầu 01 giường bệnh</w:t>
            </w:r>
          </w:p>
        </w:tc>
        <w:tc>
          <w:tcPr>
            <w:tcW w:w="1985" w:type="dxa"/>
          </w:tcPr>
          <w:p w:rsidR="00D319AD" w:rsidRDefault="00D319AD" w:rsidP="001B00FE">
            <w:pPr>
              <w:spacing w:before="120" w:line="252" w:lineRule="auto"/>
              <w:ind w:right="176"/>
              <w:jc w:val="right"/>
            </w:pPr>
            <w:r>
              <w:t>6</w:t>
            </w:r>
            <w:r>
              <w:t>00.000</w:t>
            </w:r>
          </w:p>
        </w:tc>
        <w:tc>
          <w:tcPr>
            <w:tcW w:w="2233" w:type="dxa"/>
          </w:tcPr>
          <w:p w:rsidR="00D319AD" w:rsidRDefault="00D319AD" w:rsidP="001B00FE">
            <w:pPr>
              <w:spacing w:before="120" w:line="252" w:lineRule="auto"/>
              <w:ind w:right="424"/>
              <w:jc w:val="right"/>
            </w:pPr>
            <w:r>
              <w:t>600.000</w:t>
            </w:r>
          </w:p>
        </w:tc>
      </w:tr>
      <w:tr w:rsidR="00D319AD" w:rsidTr="00D319AD">
        <w:tc>
          <w:tcPr>
            <w:tcW w:w="817" w:type="dxa"/>
          </w:tcPr>
          <w:p w:rsidR="00D319AD" w:rsidRDefault="00D319AD" w:rsidP="00243D91">
            <w:pPr>
              <w:spacing w:before="120" w:line="252" w:lineRule="auto"/>
              <w:ind w:right="170"/>
              <w:jc w:val="right"/>
            </w:pPr>
            <w:r>
              <w:t>14</w:t>
            </w:r>
          </w:p>
        </w:tc>
        <w:tc>
          <w:tcPr>
            <w:tcW w:w="4536" w:type="dxa"/>
          </w:tcPr>
          <w:p w:rsidR="00D319AD" w:rsidRDefault="00D319AD" w:rsidP="00243D91">
            <w:pPr>
              <w:spacing w:before="120" w:line="252" w:lineRule="auto"/>
            </w:pPr>
            <w:r>
              <w:t>Phòng yêu cầu 01 giường bệnh</w:t>
            </w:r>
          </w:p>
          <w:p w:rsidR="00D319AD" w:rsidRDefault="005B5677" w:rsidP="00243D91">
            <w:pPr>
              <w:spacing w:line="252" w:lineRule="auto"/>
            </w:pPr>
            <w:r>
              <w:t>(250.000</w:t>
            </w:r>
            <w:r w:rsidR="00D319AD">
              <w:t>đ/01 giường)</w:t>
            </w:r>
          </w:p>
        </w:tc>
        <w:tc>
          <w:tcPr>
            <w:tcW w:w="1985" w:type="dxa"/>
          </w:tcPr>
          <w:p w:rsidR="00D319AD" w:rsidRDefault="00D319AD" w:rsidP="001B00FE">
            <w:pPr>
              <w:spacing w:before="120" w:line="252" w:lineRule="auto"/>
              <w:ind w:right="176"/>
              <w:jc w:val="right"/>
            </w:pPr>
            <w:r>
              <w:t>500.000</w:t>
            </w:r>
          </w:p>
        </w:tc>
        <w:tc>
          <w:tcPr>
            <w:tcW w:w="2233" w:type="dxa"/>
          </w:tcPr>
          <w:p w:rsidR="00D319AD" w:rsidRDefault="00D319AD" w:rsidP="001B00FE">
            <w:pPr>
              <w:spacing w:before="120" w:line="252" w:lineRule="auto"/>
              <w:ind w:right="424"/>
              <w:jc w:val="right"/>
            </w:pPr>
            <w:r>
              <w:t>500.000</w:t>
            </w:r>
          </w:p>
        </w:tc>
      </w:tr>
    </w:tbl>
    <w:p w:rsidR="00A70AF4" w:rsidRPr="00E65146" w:rsidRDefault="00243D91" w:rsidP="00243D91">
      <w:pPr>
        <w:rPr>
          <w:i/>
        </w:rPr>
      </w:pPr>
      <w:r>
        <w:tab/>
      </w:r>
      <w:r w:rsidRPr="00570DDD">
        <w:rPr>
          <w:i/>
          <w:u w:val="single"/>
        </w:rPr>
        <w:t>Ghi chú</w:t>
      </w:r>
      <w:r w:rsidRPr="00E65146">
        <w:rPr>
          <w:i/>
        </w:rPr>
        <w:t>:</w:t>
      </w:r>
    </w:p>
    <w:p w:rsidR="00243D91" w:rsidRPr="00E65146" w:rsidRDefault="00243D91" w:rsidP="00243D91">
      <w:pPr>
        <w:rPr>
          <w:i/>
        </w:rPr>
      </w:pPr>
      <w:r w:rsidRPr="00E65146">
        <w:rPr>
          <w:i/>
        </w:rPr>
        <w:tab/>
        <w:t>- Tiền giường yêu cầu là tiền thu thêm chưa bao gồm tiền giường theo giá viện phí và tiền giường do BHXH chi trả.</w:t>
      </w:r>
    </w:p>
    <w:p w:rsidR="00243D91" w:rsidRPr="00E65146" w:rsidRDefault="00243D91" w:rsidP="00243D91">
      <w:pPr>
        <w:rPr>
          <w:i/>
        </w:rPr>
      </w:pPr>
      <w:r w:rsidRPr="00E65146">
        <w:rPr>
          <w:i/>
        </w:rPr>
        <w:tab/>
        <w:t>- Giá các dịch vụ trọn gói đã bao gồm chi phí các bữa ăn, nước uống, các dịch vụ chăm sóc khác...</w:t>
      </w:r>
    </w:p>
    <w:p w:rsidR="00243D91" w:rsidRDefault="00243D91" w:rsidP="00243D91">
      <w:r>
        <w:tab/>
        <w:t>Thông báo này thay thế Thông báo trước đó và có hiệu lực từ ngày ký.</w:t>
      </w:r>
    </w:p>
    <w:p w:rsidR="00243D91" w:rsidRDefault="00243D91" w:rsidP="00243D91">
      <w:r>
        <w:tab/>
        <w:t>Bệnh viện đa khoa huyện Thuỷ Nguyên thông báo đến các kho</w:t>
      </w:r>
      <w:r w:rsidR="001220F2">
        <w:t>a</w:t>
      </w:r>
      <w:r>
        <w:t>, phòng và người bệnh được biết.</w:t>
      </w:r>
    </w:p>
    <w:p w:rsidR="00243D91" w:rsidRDefault="00243D91" w:rsidP="00243D91">
      <w:r>
        <w:tab/>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3D91" w:rsidTr="00243D91">
        <w:tc>
          <w:tcPr>
            <w:tcW w:w="4785" w:type="dxa"/>
          </w:tcPr>
          <w:p w:rsidR="00243D91" w:rsidRDefault="00243D91" w:rsidP="00243D91">
            <w:pPr>
              <w:spacing w:line="252" w:lineRule="auto"/>
            </w:pPr>
          </w:p>
        </w:tc>
        <w:tc>
          <w:tcPr>
            <w:tcW w:w="4786" w:type="dxa"/>
          </w:tcPr>
          <w:p w:rsidR="00243D91" w:rsidRPr="00243D91" w:rsidRDefault="00243D91" w:rsidP="00243D91">
            <w:pPr>
              <w:spacing w:before="120" w:line="252" w:lineRule="auto"/>
              <w:jc w:val="center"/>
              <w:rPr>
                <w:b/>
              </w:rPr>
            </w:pPr>
            <w:r w:rsidRPr="00243D91">
              <w:rPr>
                <w:b/>
                <w:sz w:val="26"/>
              </w:rPr>
              <w:t>GIÁM ĐỐC</w:t>
            </w:r>
          </w:p>
        </w:tc>
      </w:tr>
      <w:tr w:rsidR="00243D91" w:rsidTr="00243D91">
        <w:tc>
          <w:tcPr>
            <w:tcW w:w="4785" w:type="dxa"/>
          </w:tcPr>
          <w:p w:rsidR="00243D91" w:rsidRDefault="00243D91" w:rsidP="00243D91">
            <w:pPr>
              <w:spacing w:line="252" w:lineRule="auto"/>
            </w:pPr>
          </w:p>
        </w:tc>
        <w:tc>
          <w:tcPr>
            <w:tcW w:w="4786" w:type="dxa"/>
          </w:tcPr>
          <w:p w:rsidR="00243D91" w:rsidRPr="00243D91" w:rsidRDefault="00243D91" w:rsidP="00CA7204">
            <w:pPr>
              <w:spacing w:before="120" w:after="120" w:line="252" w:lineRule="auto"/>
              <w:jc w:val="center"/>
              <w:rPr>
                <w:i/>
                <w:sz w:val="26"/>
              </w:rPr>
            </w:pPr>
            <w:r w:rsidRPr="00243D91">
              <w:rPr>
                <w:i/>
                <w:sz w:val="26"/>
              </w:rPr>
              <w:t>(Đã ký)</w:t>
            </w:r>
          </w:p>
          <w:p w:rsidR="00243D91" w:rsidRPr="00243D91" w:rsidRDefault="00243D91" w:rsidP="00243D91">
            <w:pPr>
              <w:spacing w:line="252" w:lineRule="auto"/>
              <w:jc w:val="center"/>
              <w:rPr>
                <w:b/>
              </w:rPr>
            </w:pPr>
            <w:r w:rsidRPr="00243D91">
              <w:rPr>
                <w:b/>
              </w:rPr>
              <w:t>Trần Quốc Trinh</w:t>
            </w:r>
          </w:p>
        </w:tc>
      </w:tr>
    </w:tbl>
    <w:p w:rsidR="00243D91" w:rsidRDefault="00243D91" w:rsidP="00243D91"/>
    <w:sectPr w:rsidR="00243D91" w:rsidSect="004740C4">
      <w:pgSz w:w="11907" w:h="16840" w:code="9"/>
      <w:pgMar w:top="1134" w:right="851"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6F"/>
    <w:rsid w:val="0005435F"/>
    <w:rsid w:val="000546FE"/>
    <w:rsid w:val="001220F2"/>
    <w:rsid w:val="001B00FE"/>
    <w:rsid w:val="001B386F"/>
    <w:rsid w:val="00211B7E"/>
    <w:rsid w:val="00243D91"/>
    <w:rsid w:val="004127F5"/>
    <w:rsid w:val="00454042"/>
    <w:rsid w:val="004740C4"/>
    <w:rsid w:val="00570DDD"/>
    <w:rsid w:val="005B5677"/>
    <w:rsid w:val="00643945"/>
    <w:rsid w:val="006543C4"/>
    <w:rsid w:val="006F37DE"/>
    <w:rsid w:val="00791E11"/>
    <w:rsid w:val="00885A7B"/>
    <w:rsid w:val="008B29D3"/>
    <w:rsid w:val="00951F81"/>
    <w:rsid w:val="00A70AF4"/>
    <w:rsid w:val="00AB0B04"/>
    <w:rsid w:val="00BE7F78"/>
    <w:rsid w:val="00C124AE"/>
    <w:rsid w:val="00CA7204"/>
    <w:rsid w:val="00D319AD"/>
    <w:rsid w:val="00E65146"/>
    <w:rsid w:val="00F0380F"/>
    <w:rsid w:val="00F54D5A"/>
    <w:rsid w:val="00FE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86F"/>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E1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E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86F"/>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E1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2021-01-16T05:20:00Z</dcterms:created>
  <dcterms:modified xsi:type="dcterms:W3CDTF">2021-01-16T06:16:00Z</dcterms:modified>
</cp:coreProperties>
</file>