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56A" w:rsidRDefault="006E356A"/>
    <w:tbl>
      <w:tblPr>
        <w:tblStyle w:val="TableGrid"/>
        <w:tblW w:w="5570" w:type="pct"/>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gridCol w:w="4386"/>
        <w:gridCol w:w="4919"/>
      </w:tblGrid>
      <w:tr w:rsidR="00791E11" w:rsidRPr="008936E2" w:rsidTr="006E356A">
        <w:tc>
          <w:tcPr>
            <w:tcW w:w="636" w:type="pct"/>
            <w:vMerge w:val="restart"/>
            <w:vAlign w:val="center"/>
          </w:tcPr>
          <w:p w:rsidR="00791E11" w:rsidRPr="008936E2" w:rsidRDefault="00791E11" w:rsidP="006F37DE">
            <w:pPr>
              <w:spacing w:before="60"/>
              <w:jc w:val="center"/>
              <w:rPr>
                <w:spacing w:val="-6"/>
                <w:sz w:val="24"/>
                <w:szCs w:val="24"/>
              </w:rPr>
            </w:pPr>
            <w:r>
              <w:rPr>
                <w:noProof/>
                <w:spacing w:val="-6"/>
                <w:sz w:val="24"/>
                <w:szCs w:val="24"/>
              </w:rPr>
              <w:drawing>
                <wp:inline distT="0" distB="0" distL="0" distR="0" wp14:anchorId="2CCA541F" wp14:editId="6909FAC8">
                  <wp:extent cx="720000" cy="720000"/>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V.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2057" w:type="pct"/>
          </w:tcPr>
          <w:p w:rsidR="00791E11" w:rsidRPr="00791E11" w:rsidRDefault="00791E11" w:rsidP="00243D91">
            <w:pPr>
              <w:spacing w:before="60" w:line="252" w:lineRule="auto"/>
              <w:jc w:val="center"/>
              <w:rPr>
                <w:spacing w:val="-10"/>
                <w:sz w:val="24"/>
                <w:szCs w:val="24"/>
              </w:rPr>
            </w:pPr>
            <w:r w:rsidRPr="00791E11">
              <w:rPr>
                <w:spacing w:val="-10"/>
                <w:sz w:val="24"/>
                <w:szCs w:val="24"/>
              </w:rPr>
              <w:t>SỞ Y TẾ HẢI PHÒNG</w:t>
            </w:r>
          </w:p>
          <w:p w:rsidR="00791E11" w:rsidRPr="00791E11" w:rsidRDefault="00791E11" w:rsidP="00243D91">
            <w:pPr>
              <w:spacing w:line="252" w:lineRule="auto"/>
              <w:jc w:val="center"/>
              <w:rPr>
                <w:spacing w:val="-10"/>
                <w:sz w:val="24"/>
                <w:szCs w:val="24"/>
              </w:rPr>
            </w:pPr>
            <w:r w:rsidRPr="00791E11">
              <w:rPr>
                <w:b/>
                <w:spacing w:val="-10"/>
                <w:sz w:val="24"/>
                <w:szCs w:val="24"/>
              </w:rPr>
              <w:t>BỆNH VIỆN ĐA KHOA THỦY NGUYÊN</w:t>
            </w:r>
          </w:p>
        </w:tc>
        <w:tc>
          <w:tcPr>
            <w:tcW w:w="2307" w:type="pct"/>
          </w:tcPr>
          <w:p w:rsidR="00791E11" w:rsidRPr="00791E11" w:rsidRDefault="00791E11" w:rsidP="00243D91">
            <w:pPr>
              <w:spacing w:before="60" w:line="252" w:lineRule="auto"/>
              <w:rPr>
                <w:b/>
                <w:spacing w:val="-10"/>
                <w:sz w:val="24"/>
                <w:szCs w:val="24"/>
              </w:rPr>
            </w:pPr>
            <w:r w:rsidRPr="00791E11">
              <w:rPr>
                <w:b/>
                <w:spacing w:val="-10"/>
                <w:sz w:val="24"/>
                <w:szCs w:val="24"/>
              </w:rPr>
              <w:t>CỘNG HÒA XÃ HỘI CHỦ NGHĨA VIỆT NAM</w:t>
            </w:r>
          </w:p>
          <w:p w:rsidR="00791E11" w:rsidRPr="00791E11" w:rsidRDefault="00791E11" w:rsidP="00243D91">
            <w:pPr>
              <w:spacing w:line="252" w:lineRule="auto"/>
              <w:jc w:val="center"/>
              <w:rPr>
                <w:b/>
                <w:spacing w:val="-10"/>
                <w:sz w:val="24"/>
                <w:szCs w:val="24"/>
              </w:rPr>
            </w:pPr>
            <w:r w:rsidRPr="00791E11">
              <w:rPr>
                <w:b/>
                <w:spacing w:val="-10"/>
                <w:sz w:val="26"/>
                <w:szCs w:val="24"/>
              </w:rPr>
              <w:t>Độc lập-Tự do -Hạnh phúc</w:t>
            </w:r>
          </w:p>
        </w:tc>
      </w:tr>
      <w:tr w:rsidR="00791E11" w:rsidRPr="008936E2" w:rsidTr="006E356A">
        <w:tc>
          <w:tcPr>
            <w:tcW w:w="636" w:type="pct"/>
            <w:vMerge/>
          </w:tcPr>
          <w:p w:rsidR="00791E11" w:rsidRPr="008936E2" w:rsidRDefault="00791E11" w:rsidP="00243D91">
            <w:pPr>
              <w:spacing w:before="240"/>
              <w:jc w:val="center"/>
              <w:rPr>
                <w:b/>
                <w:noProof/>
                <w:sz w:val="26"/>
                <w:szCs w:val="26"/>
              </w:rPr>
            </w:pPr>
          </w:p>
        </w:tc>
        <w:tc>
          <w:tcPr>
            <w:tcW w:w="2057" w:type="pct"/>
          </w:tcPr>
          <w:p w:rsidR="00791E11" w:rsidRPr="008936E2" w:rsidRDefault="00791E11" w:rsidP="005C5CFD">
            <w:pPr>
              <w:spacing w:before="240" w:line="252" w:lineRule="auto"/>
              <w:jc w:val="center"/>
              <w:rPr>
                <w:b/>
                <w:sz w:val="26"/>
                <w:szCs w:val="26"/>
              </w:rPr>
            </w:pPr>
            <w:r w:rsidRPr="008936E2">
              <w:rPr>
                <w:b/>
                <w:noProof/>
                <w:sz w:val="26"/>
                <w:szCs w:val="26"/>
              </w:rPr>
              <mc:AlternateContent>
                <mc:Choice Requires="wps">
                  <w:drawing>
                    <wp:anchor distT="0" distB="0" distL="114300" distR="114300" simplePos="0" relativeHeight="251666432" behindDoc="0" locked="0" layoutInCell="1" allowOverlap="1" wp14:anchorId="473CE976" wp14:editId="06D524A5">
                      <wp:simplePos x="0" y="0"/>
                      <wp:positionH relativeFrom="column">
                        <wp:posOffset>901065</wp:posOffset>
                      </wp:positionH>
                      <wp:positionV relativeFrom="paragraph">
                        <wp:posOffset>0</wp:posOffset>
                      </wp:positionV>
                      <wp:extent cx="771525" cy="0"/>
                      <wp:effectExtent l="0" t="0" r="952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70.95pt;margin-top:0;width:60.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"/>
                  </w:pict>
                </mc:Fallback>
              </mc:AlternateContent>
            </w:r>
            <w:r w:rsidRPr="008936E2">
              <w:rPr>
                <w:sz w:val="26"/>
                <w:szCs w:val="26"/>
              </w:rPr>
              <w:t xml:space="preserve">Số: </w:t>
            </w:r>
            <w:r w:rsidR="005C5CFD">
              <w:rPr>
                <w:sz w:val="26"/>
                <w:szCs w:val="26"/>
              </w:rPr>
              <w:t xml:space="preserve">   </w:t>
            </w:r>
            <w:r w:rsidRPr="008936E2">
              <w:rPr>
                <w:sz w:val="26"/>
                <w:szCs w:val="26"/>
              </w:rPr>
              <w:t>/</w:t>
            </w:r>
            <w:r>
              <w:rPr>
                <w:sz w:val="26"/>
                <w:szCs w:val="26"/>
              </w:rPr>
              <w:t>T</w:t>
            </w:r>
            <w:r w:rsidRPr="008936E2">
              <w:rPr>
                <w:sz w:val="26"/>
                <w:szCs w:val="26"/>
              </w:rPr>
              <w:t>B-BV</w:t>
            </w:r>
            <w:r w:rsidRPr="008936E2">
              <w:rPr>
                <w:noProof/>
                <w:sz w:val="26"/>
                <w:szCs w:val="26"/>
              </w:rPr>
              <w:t>TN</w:t>
            </w:r>
          </w:p>
        </w:tc>
        <w:tc>
          <w:tcPr>
            <w:tcW w:w="2307" w:type="pct"/>
          </w:tcPr>
          <w:p w:rsidR="00791E11" w:rsidRPr="008936E2" w:rsidRDefault="00791E11" w:rsidP="005C5CFD">
            <w:pPr>
              <w:spacing w:before="240" w:line="252" w:lineRule="auto"/>
              <w:jc w:val="center"/>
              <w:rPr>
                <w:b/>
                <w:sz w:val="26"/>
                <w:szCs w:val="26"/>
              </w:rPr>
            </w:pPr>
            <w:r w:rsidRPr="00791E11">
              <w:rPr>
                <w:b/>
                <w:noProof/>
                <w:spacing w:val="-10"/>
                <w:sz w:val="26"/>
                <w:szCs w:val="26"/>
              </w:rPr>
              <mc:AlternateContent>
                <mc:Choice Requires="wps">
                  <w:drawing>
                    <wp:anchor distT="0" distB="0" distL="114300" distR="114300" simplePos="0" relativeHeight="251665408" behindDoc="0" locked="0" layoutInCell="1" allowOverlap="1" wp14:anchorId="39EB7A13" wp14:editId="19B70438">
                      <wp:simplePos x="0" y="0"/>
                      <wp:positionH relativeFrom="column">
                        <wp:posOffset>687705</wp:posOffset>
                      </wp:positionH>
                      <wp:positionV relativeFrom="paragraph">
                        <wp:posOffset>-1905</wp:posOffset>
                      </wp:positionV>
                      <wp:extent cx="1620000" cy="0"/>
                      <wp:effectExtent l="0" t="0" r="1841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54.15pt;margin-top:-.15pt;width:127.5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rMkHA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"/>
                  </w:pict>
                </mc:Fallback>
              </mc:AlternateContent>
            </w:r>
            <w:r w:rsidRPr="008936E2">
              <w:rPr>
                <w:i/>
                <w:sz w:val="26"/>
                <w:szCs w:val="26"/>
              </w:rPr>
              <w:t xml:space="preserve">Thủy Nguyên, ngày </w:t>
            </w:r>
            <w:r w:rsidR="005C5CFD">
              <w:rPr>
                <w:i/>
                <w:sz w:val="26"/>
                <w:szCs w:val="26"/>
              </w:rPr>
              <w:t>28</w:t>
            </w:r>
            <w:r w:rsidRPr="008936E2">
              <w:rPr>
                <w:i/>
                <w:sz w:val="26"/>
                <w:szCs w:val="26"/>
              </w:rPr>
              <w:t xml:space="preserve"> tháng </w:t>
            </w:r>
            <w:r w:rsidR="005C5CFD">
              <w:rPr>
                <w:i/>
                <w:sz w:val="26"/>
                <w:szCs w:val="26"/>
              </w:rPr>
              <w:t xml:space="preserve">6 </w:t>
            </w:r>
            <w:r w:rsidRPr="008936E2">
              <w:rPr>
                <w:i/>
                <w:sz w:val="26"/>
                <w:szCs w:val="26"/>
              </w:rPr>
              <w:t>năm 202</w:t>
            </w:r>
            <w:r>
              <w:rPr>
                <w:i/>
                <w:sz w:val="26"/>
                <w:szCs w:val="26"/>
              </w:rPr>
              <w:t>0</w:t>
            </w:r>
          </w:p>
        </w:tc>
      </w:tr>
    </w:tbl>
    <w:p w:rsidR="0005435F" w:rsidRPr="004127F5" w:rsidRDefault="004127F5" w:rsidP="00243D91">
      <w:pPr>
        <w:spacing w:before="240"/>
        <w:jc w:val="center"/>
        <w:rPr>
          <w:b/>
        </w:rPr>
      </w:pPr>
      <w:r w:rsidRPr="004127F5">
        <w:rPr>
          <w:b/>
        </w:rPr>
        <w:t>THÔNG BÁO</w:t>
      </w:r>
    </w:p>
    <w:p w:rsidR="004127F5" w:rsidRPr="004127F5" w:rsidRDefault="004127F5" w:rsidP="00243D91">
      <w:pPr>
        <w:spacing w:before="0" w:after="240"/>
        <w:jc w:val="center"/>
        <w:rPr>
          <w:b/>
        </w:rPr>
      </w:pPr>
      <w:r w:rsidRPr="004127F5">
        <w:rPr>
          <w:b/>
        </w:rPr>
        <w:t>Giá thu dịch vụ trọn gói theo yêu cầu</w:t>
      </w:r>
    </w:p>
    <w:p w:rsidR="004127F5" w:rsidRDefault="004127F5" w:rsidP="00243D91">
      <w:r>
        <w:tab/>
        <w:t>Căn cứ Nghị định số 43/2006/NĐ-CP ngày 25/4/2006 của Chính phủ quy định quyền tự chủ, tự chịu trách nhiệm về thực hiện nhiệm vụ, tổ chức bộ máy, biên chế và tài chính đối với đơn vị sự nghiệp công lập;</w:t>
      </w:r>
    </w:p>
    <w:p w:rsidR="004127F5" w:rsidRDefault="00BE7F78" w:rsidP="00243D91">
      <w:r>
        <w:tab/>
        <w:t xml:space="preserve">Căn cứ Nghị định số </w:t>
      </w:r>
      <w:r w:rsidRPr="00BE7F78">
        <w:t xml:space="preserve">69/2008/NĐ-CP </w:t>
      </w:r>
      <w:r>
        <w:t>ngày 30/5/2008 của Chính phủ v</w:t>
      </w:r>
      <w:r w:rsidRPr="00BE7F78">
        <w:t>ề chính sách khuyến khích xã hội hóa đối với các hoạt động trong lĩnh vực giáo dục, dạy nghề, y tế, văn hóa, thể thao, môi trường</w:t>
      </w:r>
      <w:r>
        <w:t>;</w:t>
      </w:r>
    </w:p>
    <w:p w:rsidR="00BE7F78" w:rsidRDefault="00BE7F78" w:rsidP="00243D91">
      <w:r>
        <w:tab/>
        <w:t>Căn cứ Nghị định số 85</w:t>
      </w:r>
      <w:r w:rsidRPr="00BE7F78">
        <w:t>/20</w:t>
      </w:r>
      <w:r>
        <w:t>12</w:t>
      </w:r>
      <w:r w:rsidRPr="00BE7F78">
        <w:t xml:space="preserve">/NĐ-CP </w:t>
      </w:r>
      <w:r>
        <w:t>ngày 15/10/2012 của Chính phủ về cơ chế hoạt động, cơ chế tài chính đối với các đơn vị sự nghiệp y tế công lập và giá dịch vụ khám bệnh, chữa bệnh của các cơ sở khám bệnh, chữa bệnh công lập;</w:t>
      </w:r>
    </w:p>
    <w:p w:rsidR="00BE7F78" w:rsidRDefault="00BE7F78" w:rsidP="00243D91">
      <w:r>
        <w:tab/>
        <w:t>Căn cứ Nghị định số 16</w:t>
      </w:r>
      <w:r w:rsidRPr="00BE7F78">
        <w:t>/20</w:t>
      </w:r>
      <w:r>
        <w:t>15</w:t>
      </w:r>
      <w:r w:rsidRPr="00BE7F78">
        <w:t xml:space="preserve">/NĐ-CP </w:t>
      </w:r>
      <w:r>
        <w:t>ngày 14/02/2015 của Chính phủ q</w:t>
      </w:r>
      <w:r w:rsidRPr="00BE7F78">
        <w:t>uy định cơ chế tự chủ của đơn vị sự nghiệp công lập</w:t>
      </w:r>
      <w:r>
        <w:t>;</w:t>
      </w:r>
    </w:p>
    <w:p w:rsidR="00F0380F" w:rsidRDefault="00A70AF4" w:rsidP="00243D91">
      <w:r>
        <w:tab/>
        <w:t>Căn cứ đề nghị của khoa Sản và phòng Tài chính kế toán;</w:t>
      </w:r>
    </w:p>
    <w:p w:rsidR="00A70AF4" w:rsidRDefault="00A70AF4" w:rsidP="00243D91">
      <w:r>
        <w:tab/>
        <w:t>Để đáp ứng nhu cầu của người bệnh</w:t>
      </w:r>
      <w:r w:rsidR="005C5CFD">
        <w:t>,</w:t>
      </w:r>
      <w:r>
        <w:t xml:space="preserve"> Bệnh viện thông báo giá thu tiền dịch vụ </w:t>
      </w:r>
      <w:r w:rsidR="005C5CFD">
        <w:t xml:space="preserve">Sản Phụ khoa </w:t>
      </w:r>
      <w:r>
        <w:t>như sau:</w:t>
      </w:r>
    </w:p>
    <w:tbl>
      <w:tblPr>
        <w:tblStyle w:val="TableGrid"/>
        <w:tblW w:w="0" w:type="auto"/>
        <w:tblLook w:val="04A0" w:firstRow="1" w:lastRow="0" w:firstColumn="1" w:lastColumn="0" w:noHBand="0" w:noVBand="1"/>
      </w:tblPr>
      <w:tblGrid>
        <w:gridCol w:w="817"/>
        <w:gridCol w:w="6804"/>
        <w:gridCol w:w="1950"/>
      </w:tblGrid>
      <w:tr w:rsidR="006E356A" w:rsidRPr="00D319AD" w:rsidTr="00674601">
        <w:tc>
          <w:tcPr>
            <w:tcW w:w="817" w:type="dxa"/>
          </w:tcPr>
          <w:p w:rsidR="006E356A" w:rsidRPr="00D319AD" w:rsidRDefault="006E356A" w:rsidP="00670EDA">
            <w:pPr>
              <w:spacing w:before="120" w:line="252" w:lineRule="auto"/>
              <w:jc w:val="center"/>
              <w:rPr>
                <w:b/>
                <w:sz w:val="26"/>
              </w:rPr>
            </w:pPr>
            <w:r w:rsidRPr="00D319AD">
              <w:rPr>
                <w:b/>
                <w:sz w:val="26"/>
              </w:rPr>
              <w:t>S</w:t>
            </w:r>
            <w:r>
              <w:rPr>
                <w:b/>
                <w:sz w:val="26"/>
              </w:rPr>
              <w:t>tt</w:t>
            </w:r>
          </w:p>
        </w:tc>
        <w:tc>
          <w:tcPr>
            <w:tcW w:w="6804" w:type="dxa"/>
          </w:tcPr>
          <w:p w:rsidR="006E356A" w:rsidRPr="00D319AD" w:rsidRDefault="006E356A" w:rsidP="00243D91">
            <w:pPr>
              <w:spacing w:before="120" w:line="252" w:lineRule="auto"/>
              <w:jc w:val="center"/>
              <w:rPr>
                <w:b/>
                <w:sz w:val="26"/>
              </w:rPr>
            </w:pPr>
            <w:r w:rsidRPr="00D319AD">
              <w:rPr>
                <w:b/>
                <w:sz w:val="26"/>
              </w:rPr>
              <w:t>Tên danh mục kỹ thuật</w:t>
            </w:r>
          </w:p>
        </w:tc>
        <w:tc>
          <w:tcPr>
            <w:tcW w:w="1950" w:type="dxa"/>
          </w:tcPr>
          <w:p w:rsidR="006E356A" w:rsidRPr="00D319AD" w:rsidRDefault="006E356A" w:rsidP="00243D91">
            <w:pPr>
              <w:spacing w:before="120" w:line="252" w:lineRule="auto"/>
              <w:jc w:val="center"/>
              <w:rPr>
                <w:b/>
                <w:sz w:val="26"/>
              </w:rPr>
            </w:pPr>
            <w:r w:rsidRPr="00D319AD">
              <w:rPr>
                <w:b/>
                <w:sz w:val="26"/>
              </w:rPr>
              <w:t>Giá thu dịch vụ</w:t>
            </w:r>
          </w:p>
          <w:p w:rsidR="006E356A" w:rsidRPr="00885A7B" w:rsidRDefault="006E356A" w:rsidP="00243D91">
            <w:pPr>
              <w:spacing w:after="120" w:line="252" w:lineRule="auto"/>
              <w:jc w:val="center"/>
              <w:rPr>
                <w:sz w:val="26"/>
              </w:rPr>
            </w:pPr>
            <w:r w:rsidRPr="00885A7B">
              <w:rPr>
                <w:sz w:val="26"/>
              </w:rPr>
              <w:t>(VNĐ)</w:t>
            </w:r>
          </w:p>
        </w:tc>
      </w:tr>
      <w:tr w:rsidR="009D4B0F" w:rsidTr="00C243F3">
        <w:tc>
          <w:tcPr>
            <w:tcW w:w="817" w:type="dxa"/>
          </w:tcPr>
          <w:p w:rsidR="009D4B0F" w:rsidRPr="00674601" w:rsidRDefault="009D4B0F" w:rsidP="00670EDA">
            <w:pPr>
              <w:spacing w:before="120" w:line="252" w:lineRule="auto"/>
              <w:ind w:right="170"/>
              <w:jc w:val="center"/>
              <w:rPr>
                <w:b/>
              </w:rPr>
            </w:pPr>
            <w:r w:rsidRPr="00674601">
              <w:rPr>
                <w:b/>
              </w:rPr>
              <w:t>I</w:t>
            </w:r>
          </w:p>
        </w:tc>
        <w:tc>
          <w:tcPr>
            <w:tcW w:w="8754" w:type="dxa"/>
            <w:gridSpan w:val="2"/>
          </w:tcPr>
          <w:p w:rsidR="009D4B0F" w:rsidRDefault="009D4B0F" w:rsidP="009D4B0F">
            <w:pPr>
              <w:spacing w:before="120" w:line="252" w:lineRule="auto"/>
              <w:ind w:right="424"/>
              <w:jc w:val="center"/>
            </w:pPr>
            <w:r w:rsidRPr="00674601">
              <w:rPr>
                <w:b/>
              </w:rPr>
              <w:t>Sàng lọc trước sinh</w:t>
            </w:r>
          </w:p>
        </w:tc>
      </w:tr>
      <w:tr w:rsidR="006E356A" w:rsidTr="00674601">
        <w:tc>
          <w:tcPr>
            <w:tcW w:w="817" w:type="dxa"/>
          </w:tcPr>
          <w:p w:rsidR="006E356A" w:rsidRDefault="006E356A" w:rsidP="00670EDA">
            <w:pPr>
              <w:spacing w:before="120" w:line="252" w:lineRule="auto"/>
              <w:ind w:right="170"/>
              <w:jc w:val="center"/>
            </w:pPr>
            <w:r>
              <w:t>1</w:t>
            </w:r>
          </w:p>
        </w:tc>
        <w:tc>
          <w:tcPr>
            <w:tcW w:w="6804" w:type="dxa"/>
          </w:tcPr>
          <w:p w:rsidR="006E356A" w:rsidRDefault="006E356A" w:rsidP="001E5CB9">
            <w:pPr>
              <w:spacing w:before="120" w:line="252" w:lineRule="auto"/>
            </w:pPr>
            <w:r>
              <w:t>Xét nghiệm Double test</w:t>
            </w:r>
          </w:p>
        </w:tc>
        <w:tc>
          <w:tcPr>
            <w:tcW w:w="1950" w:type="dxa"/>
            <w:vAlign w:val="center"/>
          </w:tcPr>
          <w:p w:rsidR="006E356A" w:rsidRDefault="006E356A" w:rsidP="001B00FE">
            <w:pPr>
              <w:spacing w:before="120" w:line="252" w:lineRule="auto"/>
              <w:ind w:right="424"/>
              <w:jc w:val="right"/>
            </w:pPr>
            <w:r>
              <w:t>500.000</w:t>
            </w:r>
          </w:p>
        </w:tc>
      </w:tr>
      <w:tr w:rsidR="006E356A" w:rsidTr="00674601">
        <w:tc>
          <w:tcPr>
            <w:tcW w:w="817" w:type="dxa"/>
          </w:tcPr>
          <w:p w:rsidR="006E356A" w:rsidRDefault="006E356A" w:rsidP="00670EDA">
            <w:pPr>
              <w:spacing w:before="120" w:line="252" w:lineRule="auto"/>
              <w:ind w:right="170"/>
              <w:jc w:val="center"/>
            </w:pPr>
            <w:r>
              <w:t>2</w:t>
            </w:r>
          </w:p>
        </w:tc>
        <w:tc>
          <w:tcPr>
            <w:tcW w:w="6804" w:type="dxa"/>
          </w:tcPr>
          <w:p w:rsidR="006E356A" w:rsidRDefault="006E356A" w:rsidP="00243D91">
            <w:pPr>
              <w:spacing w:before="120" w:line="252" w:lineRule="auto"/>
            </w:pPr>
            <w:r>
              <w:t>Xét nghiệm Triple test</w:t>
            </w:r>
          </w:p>
        </w:tc>
        <w:tc>
          <w:tcPr>
            <w:tcW w:w="1950" w:type="dxa"/>
            <w:vAlign w:val="center"/>
          </w:tcPr>
          <w:p w:rsidR="006E356A" w:rsidRDefault="006E356A" w:rsidP="001B00FE">
            <w:pPr>
              <w:spacing w:before="120" w:line="252" w:lineRule="auto"/>
              <w:ind w:right="424"/>
              <w:jc w:val="right"/>
            </w:pPr>
            <w:r>
              <w:t>500.000</w:t>
            </w:r>
          </w:p>
        </w:tc>
      </w:tr>
      <w:tr w:rsidR="006E356A" w:rsidTr="00674601">
        <w:tc>
          <w:tcPr>
            <w:tcW w:w="817" w:type="dxa"/>
          </w:tcPr>
          <w:p w:rsidR="006E356A" w:rsidRDefault="006E356A" w:rsidP="00670EDA">
            <w:pPr>
              <w:spacing w:before="120" w:line="252" w:lineRule="auto"/>
              <w:ind w:right="170"/>
              <w:jc w:val="center"/>
            </w:pPr>
            <w:r>
              <w:t>3</w:t>
            </w:r>
          </w:p>
        </w:tc>
        <w:tc>
          <w:tcPr>
            <w:tcW w:w="6804" w:type="dxa"/>
          </w:tcPr>
          <w:p w:rsidR="006E356A" w:rsidRDefault="006E356A" w:rsidP="00243D91">
            <w:pPr>
              <w:spacing w:before="120" w:line="252" w:lineRule="auto"/>
            </w:pPr>
            <w:r>
              <w:t>Xét nghiệm NIPT cơ bản 3NST</w:t>
            </w:r>
          </w:p>
        </w:tc>
        <w:tc>
          <w:tcPr>
            <w:tcW w:w="1950" w:type="dxa"/>
            <w:vAlign w:val="center"/>
          </w:tcPr>
          <w:p w:rsidR="006E356A" w:rsidRDefault="006E356A" w:rsidP="001B00FE">
            <w:pPr>
              <w:spacing w:before="120" w:line="252" w:lineRule="auto"/>
              <w:ind w:right="424"/>
              <w:jc w:val="right"/>
            </w:pPr>
            <w:r>
              <w:t>3.000.000</w:t>
            </w:r>
          </w:p>
        </w:tc>
      </w:tr>
      <w:tr w:rsidR="009D4B0F" w:rsidTr="007C5D9D">
        <w:tc>
          <w:tcPr>
            <w:tcW w:w="817" w:type="dxa"/>
          </w:tcPr>
          <w:p w:rsidR="009D4B0F" w:rsidRPr="00674601" w:rsidRDefault="009D4B0F" w:rsidP="00670EDA">
            <w:pPr>
              <w:spacing w:before="120" w:line="252" w:lineRule="auto"/>
              <w:ind w:right="170"/>
              <w:jc w:val="center"/>
              <w:rPr>
                <w:b/>
              </w:rPr>
            </w:pPr>
            <w:r w:rsidRPr="00674601">
              <w:rPr>
                <w:b/>
              </w:rPr>
              <w:t>II</w:t>
            </w:r>
          </w:p>
        </w:tc>
        <w:tc>
          <w:tcPr>
            <w:tcW w:w="8754" w:type="dxa"/>
            <w:gridSpan w:val="2"/>
          </w:tcPr>
          <w:p w:rsidR="009D4B0F" w:rsidRDefault="009D4B0F" w:rsidP="00972E8B">
            <w:pPr>
              <w:spacing w:before="120" w:line="252" w:lineRule="auto"/>
              <w:ind w:right="424"/>
              <w:jc w:val="center"/>
            </w:pPr>
            <w:r w:rsidRPr="00674601">
              <w:rPr>
                <w:b/>
              </w:rPr>
              <w:t>Sàng lọc sơ sinh</w:t>
            </w:r>
          </w:p>
        </w:tc>
      </w:tr>
      <w:tr w:rsidR="006E356A" w:rsidTr="00674601">
        <w:tc>
          <w:tcPr>
            <w:tcW w:w="817" w:type="dxa"/>
          </w:tcPr>
          <w:p w:rsidR="006E356A" w:rsidRDefault="006E356A" w:rsidP="00670EDA">
            <w:pPr>
              <w:spacing w:before="120" w:line="252" w:lineRule="auto"/>
              <w:ind w:right="170"/>
              <w:jc w:val="center"/>
            </w:pPr>
            <w:r>
              <w:t>1</w:t>
            </w:r>
          </w:p>
        </w:tc>
        <w:tc>
          <w:tcPr>
            <w:tcW w:w="6804" w:type="dxa"/>
          </w:tcPr>
          <w:p w:rsidR="006E356A" w:rsidRDefault="006E356A" w:rsidP="00243D91">
            <w:pPr>
              <w:spacing w:before="120" w:line="252" w:lineRule="auto"/>
            </w:pPr>
            <w:r>
              <w:t>Xét nghiệm sàng lọc 5 bệnh cơ bản</w:t>
            </w:r>
          </w:p>
        </w:tc>
        <w:tc>
          <w:tcPr>
            <w:tcW w:w="1950" w:type="dxa"/>
            <w:vAlign w:val="center"/>
          </w:tcPr>
          <w:p w:rsidR="006E356A" w:rsidRDefault="006E356A" w:rsidP="001B00FE">
            <w:pPr>
              <w:spacing w:before="120" w:line="252" w:lineRule="auto"/>
              <w:ind w:right="424"/>
              <w:jc w:val="right"/>
            </w:pPr>
            <w:r>
              <w:t>500.000</w:t>
            </w:r>
          </w:p>
        </w:tc>
      </w:tr>
      <w:tr w:rsidR="006E356A" w:rsidTr="00674601">
        <w:tc>
          <w:tcPr>
            <w:tcW w:w="817" w:type="dxa"/>
          </w:tcPr>
          <w:p w:rsidR="006E356A" w:rsidRDefault="006E356A" w:rsidP="00670EDA">
            <w:pPr>
              <w:spacing w:before="120" w:line="252" w:lineRule="auto"/>
              <w:ind w:right="170"/>
              <w:jc w:val="center"/>
            </w:pPr>
            <w:r>
              <w:t>2</w:t>
            </w:r>
          </w:p>
        </w:tc>
        <w:tc>
          <w:tcPr>
            <w:tcW w:w="6804" w:type="dxa"/>
          </w:tcPr>
          <w:p w:rsidR="006E356A" w:rsidRDefault="006E356A" w:rsidP="00243D91">
            <w:pPr>
              <w:spacing w:before="120" w:line="252" w:lineRule="auto"/>
            </w:pPr>
            <w:r>
              <w:t>Xét nghiệm sàng lọc sơ sinh Enzym hormone</w:t>
            </w:r>
            <w:r w:rsidR="00674601">
              <w:t>, tan huyết bẩm sinh Thalassemia</w:t>
            </w:r>
          </w:p>
        </w:tc>
        <w:tc>
          <w:tcPr>
            <w:tcW w:w="1950" w:type="dxa"/>
            <w:vAlign w:val="center"/>
          </w:tcPr>
          <w:p w:rsidR="006E356A" w:rsidRDefault="00674601" w:rsidP="001B00FE">
            <w:pPr>
              <w:spacing w:before="120" w:line="252" w:lineRule="auto"/>
              <w:ind w:right="424"/>
              <w:jc w:val="right"/>
            </w:pPr>
            <w:r>
              <w:t>1.000.000</w:t>
            </w:r>
          </w:p>
        </w:tc>
      </w:tr>
      <w:tr w:rsidR="006E356A" w:rsidTr="00674601">
        <w:tc>
          <w:tcPr>
            <w:tcW w:w="817" w:type="dxa"/>
          </w:tcPr>
          <w:p w:rsidR="006E356A" w:rsidRDefault="00674601" w:rsidP="00670EDA">
            <w:pPr>
              <w:spacing w:before="120" w:line="252" w:lineRule="auto"/>
              <w:ind w:right="170"/>
              <w:jc w:val="center"/>
            </w:pPr>
            <w:r>
              <w:t>3</w:t>
            </w:r>
          </w:p>
        </w:tc>
        <w:tc>
          <w:tcPr>
            <w:tcW w:w="6804" w:type="dxa"/>
          </w:tcPr>
          <w:p w:rsidR="006E356A" w:rsidRDefault="00674601" w:rsidP="00243D91">
            <w:pPr>
              <w:spacing w:before="120" w:line="252" w:lineRule="auto"/>
            </w:pPr>
            <w:r>
              <w:t>Đo thính lực</w:t>
            </w:r>
          </w:p>
        </w:tc>
        <w:tc>
          <w:tcPr>
            <w:tcW w:w="1950" w:type="dxa"/>
            <w:vAlign w:val="center"/>
          </w:tcPr>
          <w:p w:rsidR="006E356A" w:rsidRDefault="00674601" w:rsidP="001B00FE">
            <w:pPr>
              <w:spacing w:before="120" w:line="252" w:lineRule="auto"/>
              <w:ind w:right="424"/>
              <w:jc w:val="right"/>
            </w:pPr>
            <w:r>
              <w:t>180.000</w:t>
            </w:r>
          </w:p>
        </w:tc>
      </w:tr>
      <w:tr w:rsidR="009D4B0F" w:rsidTr="008D6140">
        <w:tc>
          <w:tcPr>
            <w:tcW w:w="817" w:type="dxa"/>
          </w:tcPr>
          <w:p w:rsidR="009D4B0F" w:rsidRPr="00674601" w:rsidRDefault="009D4B0F" w:rsidP="00670EDA">
            <w:pPr>
              <w:spacing w:before="120" w:line="252" w:lineRule="auto"/>
              <w:ind w:right="170"/>
              <w:jc w:val="center"/>
              <w:rPr>
                <w:b/>
              </w:rPr>
            </w:pPr>
            <w:r w:rsidRPr="00674601">
              <w:rPr>
                <w:b/>
              </w:rPr>
              <w:t>III</w:t>
            </w:r>
          </w:p>
        </w:tc>
        <w:tc>
          <w:tcPr>
            <w:tcW w:w="8754" w:type="dxa"/>
            <w:gridSpan w:val="2"/>
          </w:tcPr>
          <w:p w:rsidR="009D4B0F" w:rsidRDefault="009D4B0F" w:rsidP="009D4B0F">
            <w:pPr>
              <w:spacing w:before="120" w:line="252" w:lineRule="auto"/>
              <w:ind w:right="424"/>
              <w:jc w:val="center"/>
            </w:pPr>
            <w:r w:rsidRPr="00674601">
              <w:rPr>
                <w:b/>
              </w:rPr>
              <w:t>Chăm sóc nhi toàn diện</w:t>
            </w:r>
          </w:p>
        </w:tc>
      </w:tr>
      <w:tr w:rsidR="006E356A" w:rsidTr="00674601">
        <w:tc>
          <w:tcPr>
            <w:tcW w:w="817" w:type="dxa"/>
          </w:tcPr>
          <w:p w:rsidR="006E356A" w:rsidRDefault="00674601" w:rsidP="00670EDA">
            <w:pPr>
              <w:spacing w:before="120" w:line="252" w:lineRule="auto"/>
              <w:ind w:right="170"/>
              <w:jc w:val="center"/>
            </w:pPr>
            <w:r>
              <w:t>1</w:t>
            </w:r>
          </w:p>
        </w:tc>
        <w:tc>
          <w:tcPr>
            <w:tcW w:w="6804" w:type="dxa"/>
          </w:tcPr>
          <w:p w:rsidR="006E356A" w:rsidRDefault="00674601" w:rsidP="00243D91">
            <w:pPr>
              <w:spacing w:before="120" w:line="252" w:lineRule="auto"/>
            </w:pPr>
            <w:r>
              <w:t>Ban ngày</w:t>
            </w:r>
            <w:bookmarkStart w:id="0" w:name="_GoBack"/>
            <w:bookmarkEnd w:id="0"/>
          </w:p>
        </w:tc>
        <w:tc>
          <w:tcPr>
            <w:tcW w:w="1950" w:type="dxa"/>
            <w:vAlign w:val="center"/>
          </w:tcPr>
          <w:p w:rsidR="006E356A" w:rsidRDefault="00674601" w:rsidP="001B00FE">
            <w:pPr>
              <w:spacing w:before="120" w:line="252" w:lineRule="auto"/>
              <w:ind w:right="424"/>
              <w:jc w:val="right"/>
            </w:pPr>
            <w:r>
              <w:t>300.000</w:t>
            </w:r>
          </w:p>
        </w:tc>
      </w:tr>
      <w:tr w:rsidR="006E356A" w:rsidTr="00674601">
        <w:tc>
          <w:tcPr>
            <w:tcW w:w="817" w:type="dxa"/>
          </w:tcPr>
          <w:p w:rsidR="006E356A" w:rsidRDefault="00674601" w:rsidP="00670EDA">
            <w:pPr>
              <w:spacing w:before="120" w:line="252" w:lineRule="auto"/>
              <w:ind w:right="170"/>
              <w:jc w:val="center"/>
            </w:pPr>
            <w:r>
              <w:t>2</w:t>
            </w:r>
          </w:p>
        </w:tc>
        <w:tc>
          <w:tcPr>
            <w:tcW w:w="6804" w:type="dxa"/>
          </w:tcPr>
          <w:p w:rsidR="006E356A" w:rsidRDefault="00674601" w:rsidP="00243D91">
            <w:pPr>
              <w:spacing w:before="120" w:line="252" w:lineRule="auto"/>
            </w:pPr>
            <w:r>
              <w:t>Ban đêm</w:t>
            </w:r>
          </w:p>
        </w:tc>
        <w:tc>
          <w:tcPr>
            <w:tcW w:w="1950" w:type="dxa"/>
          </w:tcPr>
          <w:p w:rsidR="006E356A" w:rsidRDefault="00674601" w:rsidP="001B00FE">
            <w:pPr>
              <w:spacing w:before="120" w:line="252" w:lineRule="auto"/>
              <w:ind w:right="424"/>
              <w:jc w:val="right"/>
            </w:pPr>
            <w:r>
              <w:t>300.000</w:t>
            </w:r>
          </w:p>
        </w:tc>
      </w:tr>
      <w:tr w:rsidR="009D4B0F" w:rsidTr="00272C28">
        <w:tc>
          <w:tcPr>
            <w:tcW w:w="817" w:type="dxa"/>
          </w:tcPr>
          <w:p w:rsidR="009D4B0F" w:rsidRPr="00674601" w:rsidRDefault="009D4B0F" w:rsidP="00670EDA">
            <w:pPr>
              <w:spacing w:before="120" w:line="252" w:lineRule="auto"/>
              <w:ind w:right="170"/>
              <w:jc w:val="center"/>
              <w:rPr>
                <w:b/>
              </w:rPr>
            </w:pPr>
            <w:r w:rsidRPr="00674601">
              <w:rPr>
                <w:b/>
              </w:rPr>
              <w:lastRenderedPageBreak/>
              <w:t>IV</w:t>
            </w:r>
          </w:p>
        </w:tc>
        <w:tc>
          <w:tcPr>
            <w:tcW w:w="8754" w:type="dxa"/>
            <w:gridSpan w:val="2"/>
          </w:tcPr>
          <w:p w:rsidR="009D4B0F" w:rsidRDefault="009D4B0F" w:rsidP="009D4B0F">
            <w:pPr>
              <w:spacing w:before="120" w:line="252" w:lineRule="auto"/>
              <w:ind w:right="424"/>
              <w:jc w:val="center"/>
            </w:pPr>
            <w:r w:rsidRPr="00674601">
              <w:rPr>
                <w:b/>
              </w:rPr>
              <w:t>Kế hoạch hóa gia đình</w:t>
            </w:r>
          </w:p>
        </w:tc>
      </w:tr>
      <w:tr w:rsidR="00674601" w:rsidTr="00674601">
        <w:tc>
          <w:tcPr>
            <w:tcW w:w="817" w:type="dxa"/>
          </w:tcPr>
          <w:p w:rsidR="00674601" w:rsidRDefault="00674601" w:rsidP="00670EDA">
            <w:pPr>
              <w:spacing w:before="120" w:line="252" w:lineRule="auto"/>
              <w:ind w:right="170"/>
              <w:jc w:val="center"/>
            </w:pPr>
            <w:r>
              <w:t>1</w:t>
            </w:r>
          </w:p>
        </w:tc>
        <w:tc>
          <w:tcPr>
            <w:tcW w:w="6804" w:type="dxa"/>
          </w:tcPr>
          <w:p w:rsidR="00674601" w:rsidRDefault="00674601" w:rsidP="00243D91">
            <w:pPr>
              <w:spacing w:before="120" w:line="252" w:lineRule="auto"/>
            </w:pPr>
            <w:r>
              <w:t>Đặt vòng tránh thai</w:t>
            </w:r>
          </w:p>
        </w:tc>
        <w:tc>
          <w:tcPr>
            <w:tcW w:w="1950" w:type="dxa"/>
          </w:tcPr>
          <w:p w:rsidR="00674601" w:rsidRDefault="00674601" w:rsidP="001B00FE">
            <w:pPr>
              <w:spacing w:before="120" w:line="252" w:lineRule="auto"/>
              <w:ind w:right="424"/>
              <w:jc w:val="right"/>
            </w:pPr>
            <w:r>
              <w:t>300.000</w:t>
            </w:r>
          </w:p>
        </w:tc>
      </w:tr>
      <w:tr w:rsidR="00674601" w:rsidTr="00670EDA">
        <w:trPr>
          <w:trHeight w:val="470"/>
        </w:trPr>
        <w:tc>
          <w:tcPr>
            <w:tcW w:w="817" w:type="dxa"/>
          </w:tcPr>
          <w:p w:rsidR="00674601" w:rsidRDefault="007B6FB6" w:rsidP="00670EDA">
            <w:pPr>
              <w:ind w:right="170"/>
              <w:jc w:val="center"/>
            </w:pPr>
            <w:r w:rsidRPr="009D4B0F">
              <w:rPr>
                <w:color w:val="FF0000"/>
              </w:rPr>
              <w:t>2</w:t>
            </w:r>
          </w:p>
        </w:tc>
        <w:tc>
          <w:tcPr>
            <w:tcW w:w="6804" w:type="dxa"/>
          </w:tcPr>
          <w:p w:rsidR="00674601" w:rsidRPr="009D4B0F" w:rsidRDefault="007B6FB6" w:rsidP="00243D91">
            <w:pPr>
              <w:rPr>
                <w:color w:val="FF0000"/>
              </w:rPr>
            </w:pPr>
            <w:r w:rsidRPr="009D4B0F">
              <w:rPr>
                <w:color w:val="FF0000"/>
              </w:rPr>
              <w:t>Đặt vòng tránh thai cho người bệnh có vết mổ đẻ cũ</w:t>
            </w:r>
          </w:p>
        </w:tc>
        <w:tc>
          <w:tcPr>
            <w:tcW w:w="1950" w:type="dxa"/>
          </w:tcPr>
          <w:p w:rsidR="00674601" w:rsidRPr="009D4B0F" w:rsidRDefault="007B6FB6" w:rsidP="001B00FE">
            <w:pPr>
              <w:ind w:right="424"/>
              <w:jc w:val="right"/>
              <w:rPr>
                <w:color w:val="FF0000"/>
              </w:rPr>
            </w:pPr>
            <w:r w:rsidRPr="009D4B0F">
              <w:rPr>
                <w:color w:val="FF0000"/>
              </w:rPr>
              <w:t>500.000</w:t>
            </w:r>
          </w:p>
        </w:tc>
      </w:tr>
      <w:tr w:rsidR="00674601" w:rsidTr="00670EDA">
        <w:trPr>
          <w:trHeight w:val="405"/>
        </w:trPr>
        <w:tc>
          <w:tcPr>
            <w:tcW w:w="817" w:type="dxa"/>
          </w:tcPr>
          <w:p w:rsidR="00674601" w:rsidRDefault="007B6FB6" w:rsidP="00670EDA">
            <w:pPr>
              <w:ind w:right="170"/>
              <w:jc w:val="center"/>
            </w:pPr>
            <w:r>
              <w:t>3</w:t>
            </w:r>
          </w:p>
        </w:tc>
        <w:tc>
          <w:tcPr>
            <w:tcW w:w="6804" w:type="dxa"/>
          </w:tcPr>
          <w:p w:rsidR="00674601" w:rsidRDefault="007B6FB6" w:rsidP="00243D91">
            <w:r>
              <w:t>Cấy que tránh thai</w:t>
            </w:r>
          </w:p>
        </w:tc>
        <w:tc>
          <w:tcPr>
            <w:tcW w:w="1950" w:type="dxa"/>
          </w:tcPr>
          <w:p w:rsidR="00674601" w:rsidRDefault="007B6FB6" w:rsidP="001B00FE">
            <w:pPr>
              <w:ind w:right="424"/>
              <w:jc w:val="right"/>
            </w:pPr>
            <w:r>
              <w:t>2.700.000</w:t>
            </w:r>
          </w:p>
        </w:tc>
      </w:tr>
      <w:tr w:rsidR="00674601" w:rsidTr="00670EDA">
        <w:trPr>
          <w:trHeight w:val="425"/>
        </w:trPr>
        <w:tc>
          <w:tcPr>
            <w:tcW w:w="817" w:type="dxa"/>
          </w:tcPr>
          <w:p w:rsidR="00674601" w:rsidRDefault="007B6FB6" w:rsidP="00670EDA">
            <w:pPr>
              <w:ind w:right="170"/>
              <w:jc w:val="center"/>
            </w:pPr>
            <w:r>
              <w:t>4</w:t>
            </w:r>
          </w:p>
        </w:tc>
        <w:tc>
          <w:tcPr>
            <w:tcW w:w="6804" w:type="dxa"/>
          </w:tcPr>
          <w:p w:rsidR="00674601" w:rsidRDefault="007B6FB6" w:rsidP="00243D91">
            <w:r>
              <w:t>Tiêm thuốc tránh thai</w:t>
            </w:r>
          </w:p>
        </w:tc>
        <w:tc>
          <w:tcPr>
            <w:tcW w:w="1950" w:type="dxa"/>
          </w:tcPr>
          <w:p w:rsidR="00674601" w:rsidRDefault="007B6FB6" w:rsidP="001B00FE">
            <w:pPr>
              <w:ind w:right="424"/>
              <w:jc w:val="right"/>
            </w:pPr>
            <w:r>
              <w:t>150.000</w:t>
            </w:r>
          </w:p>
        </w:tc>
      </w:tr>
      <w:tr w:rsidR="00674601" w:rsidTr="00670EDA">
        <w:trPr>
          <w:trHeight w:val="417"/>
        </w:trPr>
        <w:tc>
          <w:tcPr>
            <w:tcW w:w="817" w:type="dxa"/>
          </w:tcPr>
          <w:p w:rsidR="00674601" w:rsidRDefault="007B6FB6" w:rsidP="00670EDA">
            <w:pPr>
              <w:ind w:right="170"/>
              <w:jc w:val="center"/>
            </w:pPr>
            <w:r>
              <w:t>5</w:t>
            </w:r>
          </w:p>
        </w:tc>
        <w:tc>
          <w:tcPr>
            <w:tcW w:w="6804" w:type="dxa"/>
          </w:tcPr>
          <w:p w:rsidR="00674601" w:rsidRDefault="007B6FB6" w:rsidP="00243D91">
            <w:r>
              <w:t>Tháo vòng tránh thai</w:t>
            </w:r>
          </w:p>
        </w:tc>
        <w:tc>
          <w:tcPr>
            <w:tcW w:w="1950" w:type="dxa"/>
          </w:tcPr>
          <w:p w:rsidR="00674601" w:rsidRDefault="007B6FB6" w:rsidP="001B00FE">
            <w:pPr>
              <w:ind w:right="424"/>
              <w:jc w:val="right"/>
            </w:pPr>
            <w:r>
              <w:t>150.000</w:t>
            </w:r>
          </w:p>
        </w:tc>
      </w:tr>
      <w:tr w:rsidR="00674601" w:rsidTr="00670EDA">
        <w:trPr>
          <w:trHeight w:val="409"/>
        </w:trPr>
        <w:tc>
          <w:tcPr>
            <w:tcW w:w="817" w:type="dxa"/>
          </w:tcPr>
          <w:p w:rsidR="00674601" w:rsidRPr="009D4B0F" w:rsidRDefault="007B6FB6" w:rsidP="00670EDA">
            <w:pPr>
              <w:ind w:right="170"/>
              <w:jc w:val="center"/>
              <w:rPr>
                <w:color w:val="FF0000"/>
              </w:rPr>
            </w:pPr>
            <w:r w:rsidRPr="009D4B0F">
              <w:rPr>
                <w:color w:val="FF0000"/>
              </w:rPr>
              <w:t>6</w:t>
            </w:r>
          </w:p>
        </w:tc>
        <w:tc>
          <w:tcPr>
            <w:tcW w:w="6804" w:type="dxa"/>
          </w:tcPr>
          <w:p w:rsidR="00674601" w:rsidRPr="009D4B0F" w:rsidRDefault="007B6FB6" w:rsidP="00243D91">
            <w:pPr>
              <w:rPr>
                <w:color w:val="FF0000"/>
              </w:rPr>
            </w:pPr>
            <w:r w:rsidRPr="009D4B0F">
              <w:rPr>
                <w:color w:val="FF0000"/>
              </w:rPr>
              <w:t>Tháo que tránh thai</w:t>
            </w:r>
          </w:p>
        </w:tc>
        <w:tc>
          <w:tcPr>
            <w:tcW w:w="1950" w:type="dxa"/>
          </w:tcPr>
          <w:p w:rsidR="00674601" w:rsidRPr="009D4B0F" w:rsidRDefault="007B6FB6" w:rsidP="001B00FE">
            <w:pPr>
              <w:ind w:right="424"/>
              <w:jc w:val="right"/>
              <w:rPr>
                <w:color w:val="FF0000"/>
              </w:rPr>
            </w:pPr>
            <w:r w:rsidRPr="009D4B0F">
              <w:rPr>
                <w:color w:val="FF0000"/>
              </w:rPr>
              <w:t>500.000</w:t>
            </w:r>
          </w:p>
        </w:tc>
      </w:tr>
      <w:tr w:rsidR="00674601" w:rsidTr="00670EDA">
        <w:trPr>
          <w:trHeight w:val="415"/>
        </w:trPr>
        <w:tc>
          <w:tcPr>
            <w:tcW w:w="817" w:type="dxa"/>
          </w:tcPr>
          <w:p w:rsidR="00674601" w:rsidRPr="009D4B0F" w:rsidRDefault="007B6FB6" w:rsidP="00670EDA">
            <w:pPr>
              <w:ind w:right="170"/>
              <w:jc w:val="center"/>
              <w:rPr>
                <w:color w:val="FF0000"/>
              </w:rPr>
            </w:pPr>
            <w:r w:rsidRPr="009D4B0F">
              <w:rPr>
                <w:color w:val="FF0000"/>
              </w:rPr>
              <w:t>7</w:t>
            </w:r>
          </w:p>
        </w:tc>
        <w:tc>
          <w:tcPr>
            <w:tcW w:w="6804" w:type="dxa"/>
          </w:tcPr>
          <w:p w:rsidR="00674601" w:rsidRPr="009D4B0F" w:rsidRDefault="007B6FB6" w:rsidP="00243D91">
            <w:pPr>
              <w:rPr>
                <w:color w:val="FF0000"/>
              </w:rPr>
            </w:pPr>
            <w:r w:rsidRPr="009D4B0F">
              <w:rPr>
                <w:color w:val="FF0000"/>
              </w:rPr>
              <w:t>Tháo vòng khó (mất dây vòng)</w:t>
            </w:r>
          </w:p>
        </w:tc>
        <w:tc>
          <w:tcPr>
            <w:tcW w:w="1950" w:type="dxa"/>
          </w:tcPr>
          <w:p w:rsidR="00674601" w:rsidRPr="009D4B0F" w:rsidRDefault="007B6FB6" w:rsidP="001B00FE">
            <w:pPr>
              <w:ind w:right="424"/>
              <w:jc w:val="right"/>
              <w:rPr>
                <w:color w:val="FF0000"/>
              </w:rPr>
            </w:pPr>
            <w:r w:rsidRPr="009D4B0F">
              <w:rPr>
                <w:color w:val="FF0000"/>
              </w:rPr>
              <w:t>500.000</w:t>
            </w:r>
          </w:p>
        </w:tc>
      </w:tr>
      <w:tr w:rsidR="009D4B0F" w:rsidTr="00670EDA">
        <w:trPr>
          <w:trHeight w:val="421"/>
        </w:trPr>
        <w:tc>
          <w:tcPr>
            <w:tcW w:w="817" w:type="dxa"/>
          </w:tcPr>
          <w:p w:rsidR="009D4B0F" w:rsidRPr="007B6FB6" w:rsidRDefault="009D4B0F" w:rsidP="00670EDA">
            <w:pPr>
              <w:ind w:right="170"/>
              <w:jc w:val="center"/>
              <w:rPr>
                <w:b/>
              </w:rPr>
            </w:pPr>
            <w:r w:rsidRPr="007B6FB6">
              <w:rPr>
                <w:b/>
              </w:rPr>
              <w:t>V</w:t>
            </w:r>
          </w:p>
        </w:tc>
        <w:tc>
          <w:tcPr>
            <w:tcW w:w="8754" w:type="dxa"/>
            <w:gridSpan w:val="2"/>
          </w:tcPr>
          <w:p w:rsidR="009D4B0F" w:rsidRDefault="009D4B0F" w:rsidP="009D4B0F">
            <w:pPr>
              <w:ind w:right="424"/>
              <w:jc w:val="center"/>
            </w:pPr>
            <w:r w:rsidRPr="007B6FB6">
              <w:rPr>
                <w:b/>
              </w:rPr>
              <w:t>Tầm soát ung thư cổ tử cung</w:t>
            </w:r>
          </w:p>
        </w:tc>
      </w:tr>
      <w:tr w:rsidR="00674601" w:rsidTr="00670EDA">
        <w:trPr>
          <w:trHeight w:val="413"/>
        </w:trPr>
        <w:tc>
          <w:tcPr>
            <w:tcW w:w="817" w:type="dxa"/>
          </w:tcPr>
          <w:p w:rsidR="00674601" w:rsidRDefault="00E24912" w:rsidP="00670EDA">
            <w:pPr>
              <w:ind w:right="170"/>
              <w:jc w:val="center"/>
            </w:pPr>
            <w:r>
              <w:t>1</w:t>
            </w:r>
          </w:p>
        </w:tc>
        <w:tc>
          <w:tcPr>
            <w:tcW w:w="6804" w:type="dxa"/>
          </w:tcPr>
          <w:p w:rsidR="00674601" w:rsidRDefault="00E24912" w:rsidP="00243D91">
            <w:r>
              <w:t>Novaprep</w:t>
            </w:r>
          </w:p>
        </w:tc>
        <w:tc>
          <w:tcPr>
            <w:tcW w:w="1950" w:type="dxa"/>
          </w:tcPr>
          <w:p w:rsidR="00674601" w:rsidRDefault="00E24912" w:rsidP="001B00FE">
            <w:pPr>
              <w:ind w:right="424"/>
              <w:jc w:val="right"/>
            </w:pPr>
            <w:r>
              <w:t>550.000</w:t>
            </w:r>
          </w:p>
        </w:tc>
      </w:tr>
      <w:tr w:rsidR="00674601" w:rsidTr="00670EDA">
        <w:trPr>
          <w:trHeight w:val="419"/>
        </w:trPr>
        <w:tc>
          <w:tcPr>
            <w:tcW w:w="817" w:type="dxa"/>
          </w:tcPr>
          <w:p w:rsidR="00674601" w:rsidRDefault="00DE1876" w:rsidP="00670EDA">
            <w:pPr>
              <w:ind w:right="170"/>
              <w:jc w:val="center"/>
            </w:pPr>
            <w:r>
              <w:t>2</w:t>
            </w:r>
          </w:p>
        </w:tc>
        <w:tc>
          <w:tcPr>
            <w:tcW w:w="6804" w:type="dxa"/>
          </w:tcPr>
          <w:p w:rsidR="00674601" w:rsidRDefault="00DE1876" w:rsidP="00243D91">
            <w:r>
              <w:t>HPV Cobas định</w:t>
            </w:r>
            <w:r w:rsidR="009D4B0F">
              <w:t xml:space="preserve"> 14 type nguy cơ cao</w:t>
            </w:r>
            <w:r w:rsidR="00670EDA">
              <w:t xml:space="preserve"> </w:t>
            </w:r>
            <w:r w:rsidR="009D4B0F">
              <w:t>+ tế bào Novaprep</w:t>
            </w:r>
          </w:p>
        </w:tc>
        <w:tc>
          <w:tcPr>
            <w:tcW w:w="1950" w:type="dxa"/>
          </w:tcPr>
          <w:p w:rsidR="00674601" w:rsidRDefault="009D4B0F" w:rsidP="001B00FE">
            <w:pPr>
              <w:ind w:right="424"/>
              <w:jc w:val="right"/>
            </w:pPr>
            <w:r>
              <w:t>1.100.000</w:t>
            </w:r>
          </w:p>
        </w:tc>
      </w:tr>
    </w:tbl>
    <w:p w:rsidR="00A70AF4" w:rsidRPr="00E65146" w:rsidRDefault="00243D91" w:rsidP="00243D91">
      <w:pPr>
        <w:rPr>
          <w:i/>
        </w:rPr>
      </w:pPr>
      <w:r>
        <w:tab/>
      </w:r>
      <w:r w:rsidRPr="00570DDD">
        <w:rPr>
          <w:i/>
          <w:u w:val="single"/>
        </w:rPr>
        <w:t>Ghi chú</w:t>
      </w:r>
      <w:r w:rsidRPr="00E65146">
        <w:rPr>
          <w:i/>
        </w:rPr>
        <w:t>:</w:t>
      </w:r>
    </w:p>
    <w:p w:rsidR="00243D91" w:rsidRPr="00E65146" w:rsidRDefault="00243D91" w:rsidP="00243D91">
      <w:pPr>
        <w:rPr>
          <w:i/>
        </w:rPr>
      </w:pPr>
      <w:r w:rsidRPr="00E65146">
        <w:rPr>
          <w:i/>
        </w:rPr>
        <w:tab/>
      </w:r>
      <w:r w:rsidRPr="00E65146">
        <w:rPr>
          <w:i/>
        </w:rPr>
        <w:tab/>
        <w:t>- Giá các dịch vụ trọn gói đã bao gồm</w:t>
      </w:r>
      <w:r w:rsidR="00B6255C">
        <w:rPr>
          <w:i/>
        </w:rPr>
        <w:t>:</w:t>
      </w:r>
      <w:r w:rsidRPr="00E65146">
        <w:rPr>
          <w:i/>
        </w:rPr>
        <w:t xml:space="preserve"> </w:t>
      </w:r>
      <w:r w:rsidR="00B6255C">
        <w:rPr>
          <w:i/>
        </w:rPr>
        <w:t xml:space="preserve">Thuốc, </w:t>
      </w:r>
      <w:r w:rsidR="009D4B0F">
        <w:rPr>
          <w:i/>
        </w:rPr>
        <w:t>vật tư tiêu hao</w:t>
      </w:r>
      <w:r w:rsidRPr="00E65146">
        <w:rPr>
          <w:i/>
        </w:rPr>
        <w:t xml:space="preserve">, </w:t>
      </w:r>
      <w:r w:rsidR="009D4B0F">
        <w:rPr>
          <w:i/>
        </w:rPr>
        <w:t>dịch vụ kỹ thuật và VAT</w:t>
      </w:r>
      <w:r w:rsidR="00F56C36">
        <w:rPr>
          <w:i/>
        </w:rPr>
        <w:t>...</w:t>
      </w:r>
    </w:p>
    <w:p w:rsidR="00243D91" w:rsidRDefault="00243D91" w:rsidP="00243D91">
      <w:r>
        <w:tab/>
        <w:t>Thông báo này thay thế Thông báo trước đó và có hiệu lực từ ngày ký.</w:t>
      </w:r>
    </w:p>
    <w:p w:rsidR="00243D91" w:rsidRDefault="00243D91" w:rsidP="00243D91">
      <w:r>
        <w:tab/>
        <w:t>Bệnh viện đa khoa huyện Thuỷ Nguyên thông báo đến các kho</w:t>
      </w:r>
      <w:r w:rsidR="001220F2">
        <w:t>a</w:t>
      </w:r>
      <w:r>
        <w:t>, phòng và người bệnh được biết.</w:t>
      </w:r>
    </w:p>
    <w:p w:rsidR="00243D91" w:rsidRDefault="00243D91" w:rsidP="00243D91">
      <w:r>
        <w:tab/>
        <w:t>Trân trọng!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43D91" w:rsidTr="00243D91">
        <w:tc>
          <w:tcPr>
            <w:tcW w:w="4785" w:type="dxa"/>
          </w:tcPr>
          <w:p w:rsidR="00243D91" w:rsidRDefault="00243D91" w:rsidP="00243D91">
            <w:pPr>
              <w:spacing w:line="252" w:lineRule="auto"/>
            </w:pPr>
          </w:p>
        </w:tc>
        <w:tc>
          <w:tcPr>
            <w:tcW w:w="4786" w:type="dxa"/>
          </w:tcPr>
          <w:p w:rsidR="00243D91" w:rsidRPr="00243D91" w:rsidRDefault="00243D91" w:rsidP="00243D91">
            <w:pPr>
              <w:spacing w:before="120" w:line="252" w:lineRule="auto"/>
              <w:jc w:val="center"/>
              <w:rPr>
                <w:b/>
              </w:rPr>
            </w:pPr>
            <w:r w:rsidRPr="00243D91">
              <w:rPr>
                <w:b/>
                <w:sz w:val="26"/>
              </w:rPr>
              <w:t>GIÁM ĐỐC</w:t>
            </w:r>
          </w:p>
        </w:tc>
      </w:tr>
      <w:tr w:rsidR="00243D91" w:rsidTr="00243D91">
        <w:tc>
          <w:tcPr>
            <w:tcW w:w="4785" w:type="dxa"/>
          </w:tcPr>
          <w:p w:rsidR="00243D91" w:rsidRDefault="00243D91" w:rsidP="00243D91">
            <w:pPr>
              <w:spacing w:line="252" w:lineRule="auto"/>
            </w:pPr>
          </w:p>
        </w:tc>
        <w:tc>
          <w:tcPr>
            <w:tcW w:w="4786" w:type="dxa"/>
          </w:tcPr>
          <w:p w:rsidR="00243D91" w:rsidRPr="00243D91" w:rsidRDefault="00243D91" w:rsidP="00CA7204">
            <w:pPr>
              <w:spacing w:before="120" w:after="120" w:line="252" w:lineRule="auto"/>
              <w:jc w:val="center"/>
              <w:rPr>
                <w:i/>
                <w:sz w:val="26"/>
              </w:rPr>
            </w:pPr>
            <w:r w:rsidRPr="00243D91">
              <w:rPr>
                <w:i/>
                <w:sz w:val="26"/>
              </w:rPr>
              <w:t>(Đã ký)</w:t>
            </w:r>
          </w:p>
          <w:p w:rsidR="00243D91" w:rsidRPr="00243D91" w:rsidRDefault="00243D91" w:rsidP="00243D91">
            <w:pPr>
              <w:spacing w:line="252" w:lineRule="auto"/>
              <w:jc w:val="center"/>
              <w:rPr>
                <w:b/>
              </w:rPr>
            </w:pPr>
            <w:r w:rsidRPr="00243D91">
              <w:rPr>
                <w:b/>
              </w:rPr>
              <w:t>Trần Quốc Trinh</w:t>
            </w:r>
          </w:p>
        </w:tc>
      </w:tr>
    </w:tbl>
    <w:p w:rsidR="00243D91" w:rsidRDefault="00243D91" w:rsidP="00243D91"/>
    <w:sectPr w:rsidR="00243D91" w:rsidSect="004740C4">
      <w:pgSz w:w="11907" w:h="16840" w:code="9"/>
      <w:pgMar w:top="1134" w:right="851" w:bottom="1134" w:left="1701" w:header="454" w:footer="45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86F"/>
    <w:rsid w:val="0005435F"/>
    <w:rsid w:val="000546FE"/>
    <w:rsid w:val="001220F2"/>
    <w:rsid w:val="001B00FE"/>
    <w:rsid w:val="001B386F"/>
    <w:rsid w:val="001E5CB9"/>
    <w:rsid w:val="00211B7E"/>
    <w:rsid w:val="00243D91"/>
    <w:rsid w:val="004127F5"/>
    <w:rsid w:val="00454042"/>
    <w:rsid w:val="004740C4"/>
    <w:rsid w:val="00570DDD"/>
    <w:rsid w:val="005B5677"/>
    <w:rsid w:val="005C5CFD"/>
    <w:rsid w:val="00643945"/>
    <w:rsid w:val="006543C4"/>
    <w:rsid w:val="00670EDA"/>
    <w:rsid w:val="00674601"/>
    <w:rsid w:val="006E356A"/>
    <w:rsid w:val="006F37DE"/>
    <w:rsid w:val="00791E11"/>
    <w:rsid w:val="007B6FB6"/>
    <w:rsid w:val="00801587"/>
    <w:rsid w:val="00801DFC"/>
    <w:rsid w:val="00885A7B"/>
    <w:rsid w:val="008B29D3"/>
    <w:rsid w:val="00951F81"/>
    <w:rsid w:val="00972E8B"/>
    <w:rsid w:val="009D4B0F"/>
    <w:rsid w:val="00A70AF4"/>
    <w:rsid w:val="00AB0B04"/>
    <w:rsid w:val="00B6255C"/>
    <w:rsid w:val="00BE7F78"/>
    <w:rsid w:val="00C124AE"/>
    <w:rsid w:val="00CA7204"/>
    <w:rsid w:val="00D319AD"/>
    <w:rsid w:val="00DE1876"/>
    <w:rsid w:val="00E24912"/>
    <w:rsid w:val="00E65146"/>
    <w:rsid w:val="00F0380F"/>
    <w:rsid w:val="00F54D5A"/>
    <w:rsid w:val="00F56C36"/>
    <w:rsid w:val="00FE5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8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386F"/>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1E1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E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8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386F"/>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1E1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E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67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Công tác xã hội</cp:lastModifiedBy>
  <cp:revision>2</cp:revision>
  <dcterms:created xsi:type="dcterms:W3CDTF">2021-07-02T08:21:00Z</dcterms:created>
  <dcterms:modified xsi:type="dcterms:W3CDTF">2021-07-02T08:21:00Z</dcterms:modified>
</cp:coreProperties>
</file>